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6FEA" w14:textId="5F1DD2D8" w:rsidR="00A00FE3" w:rsidRPr="00A00FE3" w:rsidRDefault="00A00FE3">
      <w:pPr>
        <w:rPr>
          <w:rFonts w:hint="eastAsia"/>
        </w:rPr>
      </w:pPr>
      <w:r>
        <w:t>(</w:t>
      </w:r>
      <w:r>
        <w:rPr>
          <w:rFonts w:hint="eastAsia"/>
        </w:rPr>
        <w:t>Front</w:t>
      </w:r>
      <w:r>
        <w:rPr>
          <w:rFonts w:hint="eastAsia"/>
        </w:rPr>
        <w:t>)</w:t>
      </w:r>
    </w:p>
    <w:p w14:paraId="21D52176" w14:textId="3D04DF78" w:rsidR="0052493F" w:rsidRPr="00756707" w:rsidRDefault="00756707">
      <w:pPr>
        <w:rPr>
          <w:b/>
          <w:sz w:val="40"/>
          <w:szCs w:val="40"/>
        </w:rPr>
      </w:pPr>
      <w:r w:rsidRPr="00756707">
        <w:rPr>
          <w:b/>
          <w:sz w:val="40"/>
          <w:szCs w:val="40"/>
        </w:rPr>
        <w:t>Re</w:t>
      </w:r>
      <w:r w:rsidRPr="00756707">
        <w:rPr>
          <w:rFonts w:hint="eastAsia"/>
          <w:b/>
          <w:sz w:val="40"/>
          <w:szCs w:val="40"/>
        </w:rPr>
        <w:t>l</w:t>
      </w:r>
      <w:r w:rsidR="00BB1F04" w:rsidRPr="00756707">
        <w:rPr>
          <w:b/>
          <w:sz w:val="40"/>
          <w:szCs w:val="40"/>
        </w:rPr>
        <w:t xml:space="preserve">ive the </w:t>
      </w:r>
      <w:r w:rsidR="007F0C15" w:rsidRPr="00756707">
        <w:rPr>
          <w:rFonts w:hint="eastAsia"/>
          <w:b/>
          <w:sz w:val="40"/>
          <w:szCs w:val="40"/>
        </w:rPr>
        <w:t>M</w:t>
      </w:r>
      <w:r w:rsidR="00BB1F04" w:rsidRPr="00756707">
        <w:rPr>
          <w:b/>
          <w:sz w:val="40"/>
          <w:szCs w:val="40"/>
        </w:rPr>
        <w:t>oment</w:t>
      </w:r>
    </w:p>
    <w:p w14:paraId="08717287" w14:textId="24DAEABD" w:rsidR="00BB1F04" w:rsidRPr="00756707" w:rsidRDefault="00BB1F04">
      <w:pPr>
        <w:rPr>
          <w:sz w:val="28"/>
          <w:szCs w:val="28"/>
        </w:rPr>
      </w:pPr>
      <w:r w:rsidRPr="00756707">
        <w:rPr>
          <w:sz w:val="28"/>
          <w:szCs w:val="28"/>
        </w:rPr>
        <w:t>W</w:t>
      </w:r>
      <w:r w:rsidR="007F0C15" w:rsidRPr="00756707">
        <w:rPr>
          <w:rFonts w:hint="eastAsia"/>
          <w:sz w:val="28"/>
          <w:szCs w:val="28"/>
        </w:rPr>
        <w:t xml:space="preserve">ith Adobe RGB wide color space </w:t>
      </w:r>
    </w:p>
    <w:p w14:paraId="0343638A" w14:textId="77777777" w:rsidR="00BB1F04" w:rsidRPr="00756707" w:rsidRDefault="00BB1F04">
      <w:pPr>
        <w:rPr>
          <w:sz w:val="28"/>
          <w:szCs w:val="28"/>
        </w:rPr>
      </w:pPr>
    </w:p>
    <w:p w14:paraId="4B4E44FA" w14:textId="02B7D7E2" w:rsidR="00BB1F04" w:rsidRPr="00756707" w:rsidRDefault="00BB1F04">
      <w:pPr>
        <w:rPr>
          <w:sz w:val="28"/>
          <w:szCs w:val="28"/>
        </w:rPr>
      </w:pPr>
      <w:r w:rsidRPr="00756707">
        <w:rPr>
          <w:sz w:val="28"/>
          <w:szCs w:val="28"/>
        </w:rPr>
        <w:t>Photographer Monitor SW</w:t>
      </w:r>
      <w:r w:rsidR="00DB6CC5" w:rsidRPr="00756707">
        <w:rPr>
          <w:sz w:val="28"/>
          <w:szCs w:val="28"/>
        </w:rPr>
        <w:t>271</w:t>
      </w:r>
    </w:p>
    <w:p w14:paraId="14B90C3B" w14:textId="3A3EFE2F" w:rsidR="00BB1F04" w:rsidRDefault="00BB1F04">
      <w:r w:rsidRPr="00756707">
        <w:t>Preserve the true colors you captured and make sure the moments are perfect. With stunning 4K resolution, the BenQ SW</w:t>
      </w:r>
      <w:r w:rsidR="00DB6CC5" w:rsidRPr="00756707">
        <w:t>271</w:t>
      </w:r>
      <w:r w:rsidR="007F0C15" w:rsidRPr="00756707">
        <w:rPr>
          <w:rFonts w:hint="eastAsia"/>
        </w:rPr>
        <w:t xml:space="preserve"> Monitor</w:t>
      </w:r>
      <w:r w:rsidRPr="00756707">
        <w:t xml:space="preserve"> is equipped</w:t>
      </w:r>
      <w:r w:rsidR="007F0C15" w:rsidRPr="00756707">
        <w:t xml:space="preserve"> with 99% Adobe RGB, 100% </w:t>
      </w:r>
      <w:proofErr w:type="spellStart"/>
      <w:r w:rsidR="007F0C15" w:rsidRPr="00756707">
        <w:t>sRGB</w:t>
      </w:r>
      <w:proofErr w:type="spellEnd"/>
      <w:r w:rsidR="00B86DEB" w:rsidRPr="00756707">
        <w:rPr>
          <w:rFonts w:hint="eastAsia"/>
        </w:rPr>
        <w:t xml:space="preserve">, </w:t>
      </w:r>
      <w:r w:rsidRPr="00756707">
        <w:t>100% Rec.709</w:t>
      </w:r>
      <w:r w:rsidR="00B86DEB" w:rsidRPr="00756707">
        <w:rPr>
          <w:rFonts w:hint="eastAsia"/>
        </w:rPr>
        <w:t xml:space="preserve"> and</w:t>
      </w:r>
      <w:r w:rsidR="00A00FE3">
        <w:rPr>
          <w:rFonts w:hint="eastAsia"/>
        </w:rPr>
        <w:t xml:space="preserve"> 93%</w:t>
      </w:r>
      <w:r w:rsidR="00B86DEB" w:rsidRPr="00756707">
        <w:rPr>
          <w:rFonts w:hint="eastAsia"/>
        </w:rPr>
        <w:t xml:space="preserve"> DCI-P3</w:t>
      </w:r>
      <w:r w:rsidR="007F0C15" w:rsidRPr="00756707">
        <w:rPr>
          <w:rFonts w:hint="eastAsia"/>
        </w:rPr>
        <w:t xml:space="preserve"> color space coverage</w:t>
      </w:r>
      <w:r w:rsidRPr="00756707">
        <w:t>, providing you with a wide range of spectacular colors to work with. Keep the moment and never let it fade away.</w:t>
      </w:r>
    </w:p>
    <w:p w14:paraId="1A170303" w14:textId="77777777" w:rsidR="00BB1F04" w:rsidRDefault="00BB1F04"/>
    <w:p w14:paraId="1845FBD1" w14:textId="162E998A" w:rsidR="00BB1F04" w:rsidRDefault="00BB1F04">
      <w:r>
        <w:t>(</w:t>
      </w:r>
      <w:r w:rsidR="00A00FE3">
        <w:rPr>
          <w:rFonts w:hint="eastAsia"/>
        </w:rPr>
        <w:t>Back</w:t>
      </w:r>
      <w:r>
        <w:rPr>
          <w:rFonts w:hint="eastAsia"/>
        </w:rPr>
        <w:t>)</w:t>
      </w:r>
    </w:p>
    <w:p w14:paraId="4FDA4230" w14:textId="3BE30699" w:rsidR="00BB1F04" w:rsidRPr="00BB1F04" w:rsidRDefault="00BB1F04">
      <w:pPr>
        <w:rPr>
          <w:b/>
          <w:sz w:val="28"/>
          <w:szCs w:val="28"/>
        </w:rPr>
      </w:pPr>
      <w:r w:rsidRPr="00BB1F04">
        <w:rPr>
          <w:b/>
          <w:sz w:val="40"/>
          <w:szCs w:val="40"/>
        </w:rPr>
        <w:t>BenQ SW</w:t>
      </w:r>
      <w:r w:rsidR="00DB6CC5">
        <w:rPr>
          <w:b/>
          <w:sz w:val="40"/>
          <w:szCs w:val="40"/>
        </w:rPr>
        <w:t>271</w:t>
      </w:r>
      <w:r w:rsidRPr="00BB1F04">
        <w:rPr>
          <w:b/>
        </w:rPr>
        <w:t xml:space="preserve">  </w:t>
      </w:r>
      <w:r>
        <w:t xml:space="preserve">                         </w:t>
      </w:r>
      <w:r w:rsidRPr="00BB1F04">
        <w:rPr>
          <w:b/>
        </w:rPr>
        <w:t xml:space="preserve"> </w:t>
      </w:r>
      <w:r w:rsidRPr="00BB1F04">
        <w:rPr>
          <w:b/>
          <w:sz w:val="28"/>
          <w:szCs w:val="28"/>
        </w:rPr>
        <w:t>Photographer Monitor SW</w:t>
      </w:r>
      <w:r w:rsidR="00DB6CC5">
        <w:rPr>
          <w:b/>
          <w:sz w:val="28"/>
          <w:szCs w:val="28"/>
        </w:rPr>
        <w:t>271</w:t>
      </w:r>
    </w:p>
    <w:p w14:paraId="032A0D4C" w14:textId="7EFDDC53" w:rsidR="00BB1F04" w:rsidRPr="00756707" w:rsidRDefault="00BB1F04">
      <w:pPr>
        <w:rPr>
          <w:b/>
          <w:sz w:val="40"/>
          <w:szCs w:val="40"/>
        </w:rPr>
      </w:pPr>
      <w:r w:rsidRPr="00756707">
        <w:rPr>
          <w:b/>
          <w:sz w:val="40"/>
          <w:szCs w:val="40"/>
        </w:rPr>
        <w:t>Color Accuracy</w:t>
      </w:r>
    </w:p>
    <w:p w14:paraId="7F4CD8A0" w14:textId="77777777" w:rsidR="00BB1F04" w:rsidRPr="00756707" w:rsidRDefault="00BB1F04">
      <w:pPr>
        <w:rPr>
          <w:b/>
          <w:sz w:val="28"/>
          <w:szCs w:val="28"/>
        </w:rPr>
      </w:pPr>
    </w:p>
    <w:p w14:paraId="2D7293E1" w14:textId="77777777" w:rsidR="007F0C15" w:rsidRPr="00756707" w:rsidRDefault="007F0C15" w:rsidP="007F0C15">
      <w:pPr>
        <w:rPr>
          <w:sz w:val="28"/>
          <w:szCs w:val="28"/>
        </w:rPr>
      </w:pPr>
      <w:r w:rsidRPr="00756707">
        <w:rPr>
          <w:bCs/>
          <w:sz w:val="28"/>
          <w:szCs w:val="28"/>
        </w:rPr>
        <w:t>Enrich Your Palette with 99% Adobe RGB</w:t>
      </w:r>
    </w:p>
    <w:p w14:paraId="4FCD567A" w14:textId="77777777" w:rsidR="007F0C15" w:rsidRPr="007F0C15" w:rsidRDefault="007F0C15" w:rsidP="007F0C15">
      <w:pPr>
        <w:rPr>
          <w:sz w:val="22"/>
          <w:szCs w:val="22"/>
        </w:rPr>
      </w:pPr>
      <w:r w:rsidRPr="00756707">
        <w:rPr>
          <w:sz w:val="22"/>
          <w:szCs w:val="22"/>
        </w:rPr>
        <w:t>See the true colors of nature! Adobe RGB color space offers a greater range of color reproduction for shades of blue and green, resulting in a more realistic color representation for outdoor and nature photography.</w:t>
      </w:r>
      <w:r w:rsidRPr="007F0C15">
        <w:rPr>
          <w:sz w:val="22"/>
          <w:szCs w:val="22"/>
        </w:rPr>
        <w:t xml:space="preserve"> </w:t>
      </w:r>
    </w:p>
    <w:p w14:paraId="33DA590D" w14:textId="77777777" w:rsidR="00BB1F04" w:rsidRDefault="00BB1F04" w:rsidP="00BB1F04"/>
    <w:p w14:paraId="5A970B28" w14:textId="77777777" w:rsidR="00BB1F04" w:rsidRPr="00BB1F04" w:rsidRDefault="00BB1F04" w:rsidP="00BB1F04">
      <w:pPr>
        <w:rPr>
          <w:sz w:val="28"/>
          <w:szCs w:val="28"/>
        </w:rPr>
      </w:pPr>
      <w:r w:rsidRPr="00BB1F04">
        <w:rPr>
          <w:sz w:val="28"/>
          <w:szCs w:val="28"/>
        </w:rPr>
        <w:t xml:space="preserve">Proprietary Palette Master Element </w:t>
      </w:r>
    </w:p>
    <w:p w14:paraId="6F93E9A6" w14:textId="77777777" w:rsidR="00BB1F04" w:rsidRPr="00BB1F04" w:rsidRDefault="00BB1F04" w:rsidP="00BB1F04">
      <w:pPr>
        <w:rPr>
          <w:sz w:val="28"/>
          <w:szCs w:val="28"/>
        </w:rPr>
      </w:pPr>
      <w:r w:rsidRPr="00BB1F04">
        <w:rPr>
          <w:sz w:val="28"/>
          <w:szCs w:val="28"/>
        </w:rPr>
        <w:t>Calibration Software</w:t>
      </w:r>
    </w:p>
    <w:p w14:paraId="187789A1" w14:textId="77777777" w:rsidR="00BB1F04" w:rsidRDefault="00BB1F04" w:rsidP="00BB1F04">
      <w:r w:rsidRPr="00BB1F04">
        <w:t>With the use of Palette Master Element and a calibrator, you can tune and maintain the color performance of the monitor at its most optimal state.</w:t>
      </w:r>
    </w:p>
    <w:p w14:paraId="3CE7B6F0" w14:textId="77777777" w:rsidR="00BB1F04" w:rsidRDefault="00BB1F04" w:rsidP="00BB1F04"/>
    <w:p w14:paraId="2061D9AD" w14:textId="78383B93" w:rsidR="00BB1F04" w:rsidRPr="00756707" w:rsidRDefault="00BB1F04" w:rsidP="00BB1F04">
      <w:pPr>
        <w:rPr>
          <w:sz w:val="28"/>
          <w:szCs w:val="28"/>
        </w:rPr>
      </w:pPr>
      <w:r w:rsidRPr="00756707">
        <w:rPr>
          <w:sz w:val="28"/>
          <w:szCs w:val="28"/>
        </w:rPr>
        <w:t>14-bit 3D LUT &amp; Delta E</w:t>
      </w:r>
      <w:proofErr w:type="gramStart"/>
      <w:r w:rsidR="00385162" w:rsidRPr="00756707">
        <w:rPr>
          <w:rFonts w:hint="eastAsia"/>
          <w:sz w:val="28"/>
          <w:szCs w:val="28"/>
        </w:rPr>
        <w:t>≦</w:t>
      </w:r>
      <w:proofErr w:type="gramEnd"/>
      <w:r w:rsidRPr="00756707">
        <w:rPr>
          <w:sz w:val="28"/>
          <w:szCs w:val="28"/>
        </w:rPr>
        <w:t>2</w:t>
      </w:r>
    </w:p>
    <w:p w14:paraId="64E87612" w14:textId="7F3590F5" w:rsidR="00BB1F04" w:rsidRDefault="00BB1F04" w:rsidP="00BB1F04">
      <w:r w:rsidRPr="00756707">
        <w:t xml:space="preserve">The 14-bit 3D Look </w:t>
      </w:r>
      <w:proofErr w:type="gramStart"/>
      <w:r w:rsidRPr="00756707">
        <w:t>Up</w:t>
      </w:r>
      <w:proofErr w:type="gramEnd"/>
      <w:r w:rsidRPr="00756707">
        <w:t xml:space="preserve"> Table (LUT) improves RGB color blending accuracy, resulting in impeccable color reproduction. Havin</w:t>
      </w:r>
      <w:r w:rsidR="007F0C15" w:rsidRPr="00756707">
        <w:t>g Delta E</w:t>
      </w:r>
      <w:proofErr w:type="gramStart"/>
      <w:r w:rsidR="00385162" w:rsidRPr="00756707">
        <w:rPr>
          <w:rFonts w:ascii="新細明體" w:hAnsi="新細明體" w:hint="eastAsia"/>
          <w:sz w:val="22"/>
          <w:szCs w:val="22"/>
        </w:rPr>
        <w:t>≦</w:t>
      </w:r>
      <w:proofErr w:type="gramEnd"/>
      <w:r w:rsidR="007F0C15" w:rsidRPr="00756707">
        <w:t>2 in Adobe RGB</w:t>
      </w:r>
      <w:r w:rsidR="00B86DEB" w:rsidRPr="00756707">
        <w:rPr>
          <w:rFonts w:hint="eastAsia"/>
        </w:rPr>
        <w:t xml:space="preserve">, </w:t>
      </w:r>
      <w:proofErr w:type="spellStart"/>
      <w:r w:rsidRPr="00756707">
        <w:t>sRGB</w:t>
      </w:r>
      <w:proofErr w:type="spellEnd"/>
      <w:r w:rsidR="00B86DEB" w:rsidRPr="00756707">
        <w:rPr>
          <w:rFonts w:hint="eastAsia"/>
        </w:rPr>
        <w:t xml:space="preserve"> and Rec.709</w:t>
      </w:r>
      <w:r w:rsidRPr="00756707">
        <w:t xml:space="preserve"> color spaces give you the truest and most representative view of the original image.</w:t>
      </w:r>
    </w:p>
    <w:p w14:paraId="45068188" w14:textId="77777777" w:rsidR="00BB1F04" w:rsidRDefault="00BB1F04" w:rsidP="00BB1F04"/>
    <w:p w14:paraId="0FBB987D" w14:textId="77777777" w:rsidR="004D24A5" w:rsidRDefault="004D24A5" w:rsidP="00BB1F04"/>
    <w:p w14:paraId="2AD5A3AA" w14:textId="77777777" w:rsidR="004D24A5" w:rsidRPr="00385162" w:rsidRDefault="004D24A5" w:rsidP="00BB1F04"/>
    <w:p w14:paraId="25A414F3" w14:textId="42B96DED" w:rsidR="00BB1F04" w:rsidRDefault="003E2F24" w:rsidP="00BB1F04">
      <w:pPr>
        <w:rPr>
          <w:sz w:val="28"/>
          <w:szCs w:val="28"/>
        </w:rPr>
      </w:pPr>
      <w:r w:rsidRPr="003E2F24">
        <w:rPr>
          <w:sz w:val="28"/>
          <w:szCs w:val="28"/>
        </w:rPr>
        <w:lastRenderedPageBreak/>
        <w:t>Hardware Calibration</w:t>
      </w:r>
    </w:p>
    <w:p w14:paraId="7DA19D6C" w14:textId="1406A231" w:rsidR="003E2F24" w:rsidRPr="00756707" w:rsidRDefault="003E2F24" w:rsidP="00BB1F04">
      <w:r w:rsidRPr="003E2F24">
        <w:t>Hardware calibration allows you to adjust the image processing chip in the monitor without changing the graphic</w:t>
      </w:r>
      <w:r w:rsidR="004D24A5">
        <w:rPr>
          <w:rFonts w:hint="eastAsia"/>
        </w:rPr>
        <w:t>s</w:t>
      </w:r>
      <w:r w:rsidRPr="003E2F24">
        <w:t xml:space="preserve"> card output data. It keeps images consistent with its original copies without being affected by graphic settings.</w:t>
      </w:r>
    </w:p>
    <w:p w14:paraId="51AA9C23" w14:textId="77777777" w:rsidR="003E2F24" w:rsidRDefault="003E2F24" w:rsidP="00BB1F04"/>
    <w:p w14:paraId="299CC190" w14:textId="77777777" w:rsidR="003E2F24" w:rsidRPr="00756707" w:rsidRDefault="003E2F24" w:rsidP="003E2F24">
      <w:pPr>
        <w:rPr>
          <w:color w:val="FF0000"/>
          <w:sz w:val="28"/>
          <w:szCs w:val="28"/>
        </w:rPr>
      </w:pPr>
      <w:r w:rsidRPr="00756707">
        <w:rPr>
          <w:color w:val="FF0000"/>
          <w:sz w:val="28"/>
          <w:szCs w:val="28"/>
        </w:rPr>
        <w:t>High Dynamic Range (HDR)</w:t>
      </w:r>
    </w:p>
    <w:p w14:paraId="1934C442" w14:textId="66D85CCD" w:rsidR="003E2F24" w:rsidRDefault="003E2F24" w:rsidP="00BB1F04">
      <w:r w:rsidRPr="00756707">
        <w:t>High Dynamic Range</w:t>
      </w:r>
      <w:r w:rsidR="004D24A5" w:rsidRPr="00756707">
        <w:rPr>
          <w:rFonts w:hint="eastAsia"/>
        </w:rPr>
        <w:t xml:space="preserve"> (HDR)</w:t>
      </w:r>
      <w:r w:rsidR="004D24A5" w:rsidRPr="00756707">
        <w:t xml:space="preserve"> </w:t>
      </w:r>
      <w:r w:rsidRPr="00756707">
        <w:t xml:space="preserve">increases the overall dynamic range between black and white so the resulting image appears </w:t>
      </w:r>
      <w:r w:rsidR="004D24A5" w:rsidRPr="00756707">
        <w:rPr>
          <w:rFonts w:hint="eastAsia"/>
        </w:rPr>
        <w:t>closer</w:t>
      </w:r>
      <w:r w:rsidRPr="00756707">
        <w:t xml:space="preserve"> to what your eyes see in the natural world.</w:t>
      </w:r>
    </w:p>
    <w:p w14:paraId="029D8BE3" w14:textId="77777777" w:rsidR="00A00FE3" w:rsidRPr="00A00FE3" w:rsidRDefault="00A00FE3" w:rsidP="00A00FE3">
      <w:pPr>
        <w:rPr>
          <w:sz w:val="20"/>
        </w:rPr>
      </w:pPr>
      <w:r w:rsidRPr="00A00FE3">
        <w:rPr>
          <w:sz w:val="20"/>
        </w:rPr>
        <w:t xml:space="preserve">*To view HDR content from your device, ensure that you use the HDMI cable provided with the SW271 monitor or </w:t>
      </w:r>
      <w:proofErr w:type="gramStart"/>
      <w:r w:rsidRPr="00A00FE3">
        <w:rPr>
          <w:sz w:val="20"/>
        </w:rPr>
        <w:t>an</w:t>
      </w:r>
      <w:proofErr w:type="gramEnd"/>
      <w:r w:rsidRPr="00A00FE3">
        <w:rPr>
          <w:sz w:val="20"/>
        </w:rPr>
        <w:t xml:space="preserve"> High Speed HDMI Cable or Premium High Speed HDMI Certified Cable. </w:t>
      </w:r>
    </w:p>
    <w:p w14:paraId="5B2099A5" w14:textId="710C4699" w:rsidR="003E2F24" w:rsidRPr="00A00FE3" w:rsidRDefault="00A00FE3" w:rsidP="00A00FE3">
      <w:pPr>
        <w:rPr>
          <w:sz w:val="20"/>
        </w:rPr>
      </w:pPr>
      <w:r w:rsidRPr="00A00FE3">
        <w:rPr>
          <w:sz w:val="20"/>
        </w:rPr>
        <w:t>*HDR function supports HDR10</w:t>
      </w:r>
    </w:p>
    <w:p w14:paraId="0CB32B2E" w14:textId="4685BF3F" w:rsidR="003E2F24" w:rsidRDefault="00756707" w:rsidP="00BB1F04">
      <w:pPr>
        <w:rPr>
          <w:b/>
          <w:sz w:val="40"/>
          <w:szCs w:val="40"/>
        </w:rPr>
      </w:pPr>
      <w:r w:rsidRPr="00756707">
        <w:rPr>
          <w:rFonts w:hint="eastAsia"/>
          <w:b/>
          <w:sz w:val="40"/>
          <w:szCs w:val="40"/>
        </w:rPr>
        <w:t xml:space="preserve">Consistent </w:t>
      </w:r>
      <w:r w:rsidR="004D24A5" w:rsidRPr="00756707">
        <w:rPr>
          <w:rFonts w:hint="eastAsia"/>
          <w:b/>
          <w:sz w:val="40"/>
          <w:szCs w:val="40"/>
        </w:rPr>
        <w:t>Efficiency</w:t>
      </w:r>
    </w:p>
    <w:p w14:paraId="325458CF" w14:textId="77777777" w:rsidR="00756707" w:rsidRDefault="00756707" w:rsidP="00BB1F04">
      <w:pPr>
        <w:rPr>
          <w:b/>
          <w:bCs/>
        </w:rPr>
      </w:pPr>
    </w:p>
    <w:p w14:paraId="0A6F4DA6" w14:textId="02B69A91" w:rsidR="00756707" w:rsidRPr="00756707" w:rsidRDefault="00756707" w:rsidP="00BB1F04">
      <w:pPr>
        <w:rPr>
          <w:b/>
          <w:bCs/>
        </w:rPr>
      </w:pPr>
      <w:r w:rsidRPr="00756707">
        <w:rPr>
          <w:b/>
          <w:bCs/>
        </w:rPr>
        <w:t xml:space="preserve">One USB-C Cable for Optimal Convenience </w:t>
      </w:r>
    </w:p>
    <w:p w14:paraId="5299F218" w14:textId="3C9E2798" w:rsidR="00756707" w:rsidRDefault="00756707" w:rsidP="00BB1F04">
      <w:r w:rsidRPr="00756707">
        <w:t>SW271 uses the latest USB Type-C port to transmit video and data with only one cable. So you can do the hardware calibration with ease. The USB Type-C port smoothly displays brilliant 4K contents and offers an up to 5Gbps transfer rate.</w:t>
      </w:r>
    </w:p>
    <w:p w14:paraId="1A61BAAD" w14:textId="77777777" w:rsidR="00756707" w:rsidRDefault="00756707" w:rsidP="00BB1F04">
      <w:pPr>
        <w:rPr>
          <w:sz w:val="28"/>
          <w:szCs w:val="28"/>
        </w:rPr>
      </w:pPr>
    </w:p>
    <w:p w14:paraId="70F673B1" w14:textId="77777777" w:rsidR="00756707" w:rsidRPr="00756707" w:rsidRDefault="00756707" w:rsidP="00756707">
      <w:pPr>
        <w:rPr>
          <w:b/>
          <w:bCs/>
        </w:rPr>
      </w:pPr>
      <w:r w:rsidRPr="00756707">
        <w:rPr>
          <w:b/>
          <w:bCs/>
        </w:rPr>
        <w:t>Hotkey Puck</w:t>
      </w:r>
    </w:p>
    <w:p w14:paraId="39C15380" w14:textId="77777777" w:rsidR="00756707" w:rsidRPr="00756707" w:rsidRDefault="00756707" w:rsidP="00756707">
      <w:r w:rsidRPr="00756707">
        <w:t xml:space="preserve">The Hotkey Puck allows the user to switch between Adobe RGB mode, </w:t>
      </w:r>
      <w:proofErr w:type="spellStart"/>
      <w:r w:rsidRPr="00756707">
        <w:t>sRGB</w:t>
      </w:r>
      <w:proofErr w:type="spellEnd"/>
      <w:r w:rsidRPr="00756707">
        <w:t xml:space="preserve"> mode and Black &amp; White mode effortlessly. The buttons can also be customized to map other modes or OSD settings, such as brightness and contrast to bring added convenience to photographers.</w:t>
      </w:r>
    </w:p>
    <w:p w14:paraId="5D1948BD" w14:textId="77777777" w:rsidR="003E2F24" w:rsidRPr="00756707" w:rsidRDefault="003E2F24" w:rsidP="003E2F24">
      <w:pPr>
        <w:rPr>
          <w:sz w:val="28"/>
          <w:szCs w:val="28"/>
        </w:rPr>
      </w:pPr>
    </w:p>
    <w:p w14:paraId="7AFF2611" w14:textId="77777777" w:rsidR="003E2F24" w:rsidRPr="00756707" w:rsidRDefault="003E2F24" w:rsidP="003E2F24">
      <w:pPr>
        <w:rPr>
          <w:b/>
          <w:bCs/>
        </w:rPr>
      </w:pPr>
      <w:r w:rsidRPr="00756707">
        <w:rPr>
          <w:b/>
          <w:bCs/>
        </w:rPr>
        <w:t>Advanced Black &amp; White Mode</w:t>
      </w:r>
    </w:p>
    <w:p w14:paraId="0AE061EC" w14:textId="1D26C4D7" w:rsidR="003E2F24" w:rsidRPr="003E2F24" w:rsidRDefault="003E2F24" w:rsidP="003E2F24">
      <w:r w:rsidRPr="003E2F24">
        <w:t>View your photos in a black and white film effect. Choose from three different black and white preset</w:t>
      </w:r>
      <w:r w:rsidR="004D24A5">
        <w:rPr>
          <w:rFonts w:hint="eastAsia"/>
        </w:rPr>
        <w:t>s</w:t>
      </w:r>
      <w:r w:rsidRPr="003E2F24">
        <w:t xml:space="preserve"> to preview your photos in before you perform actual adjustments in your photo processing program.</w:t>
      </w:r>
    </w:p>
    <w:p w14:paraId="14D662E8" w14:textId="77777777" w:rsidR="00756707" w:rsidRDefault="00756707" w:rsidP="00756707">
      <w:pPr>
        <w:rPr>
          <w:b/>
          <w:bCs/>
          <w:color w:val="FF0000"/>
        </w:rPr>
      </w:pPr>
    </w:p>
    <w:p w14:paraId="3042FC50" w14:textId="77777777" w:rsidR="00756707" w:rsidRPr="00A00FE3" w:rsidRDefault="00756707" w:rsidP="00756707">
      <w:pPr>
        <w:rPr>
          <w:b/>
          <w:bCs/>
        </w:rPr>
      </w:pPr>
      <w:proofErr w:type="spellStart"/>
      <w:r w:rsidRPr="00A00FE3">
        <w:rPr>
          <w:b/>
          <w:bCs/>
        </w:rPr>
        <w:t>GamutDuo</w:t>
      </w:r>
      <w:proofErr w:type="spellEnd"/>
    </w:p>
    <w:p w14:paraId="6BFA6545" w14:textId="1CBF1F1D" w:rsidR="00756707" w:rsidRDefault="00A00FE3" w:rsidP="00756707">
      <w:pPr>
        <w:rPr>
          <w:rFonts w:hint="eastAsia"/>
          <w:sz w:val="28"/>
          <w:szCs w:val="28"/>
        </w:rPr>
      </w:pPr>
      <w:r w:rsidRPr="00A00FE3">
        <w:rPr>
          <w:sz w:val="28"/>
          <w:szCs w:val="28"/>
        </w:rPr>
        <w:t>Switch to PIP/PBP mode</w:t>
      </w:r>
      <w:r>
        <w:rPr>
          <w:rFonts w:hint="eastAsia"/>
          <w:sz w:val="28"/>
          <w:szCs w:val="28"/>
        </w:rPr>
        <w:t xml:space="preserve"> for multitasking in </w:t>
      </w:r>
      <w:proofErr w:type="spellStart"/>
      <w:r w:rsidRPr="00A00FE3">
        <w:rPr>
          <w:sz w:val="28"/>
          <w:szCs w:val="28"/>
        </w:rPr>
        <w:t>GamutDuo</w:t>
      </w:r>
      <w:proofErr w:type="spellEnd"/>
      <w:r>
        <w:rPr>
          <w:rFonts w:hint="eastAsia"/>
          <w:sz w:val="28"/>
          <w:szCs w:val="28"/>
        </w:rPr>
        <w:t xml:space="preserve"> viewing</w:t>
      </w:r>
      <w:r w:rsidRPr="00A00FE3">
        <w:rPr>
          <w:sz w:val="28"/>
          <w:szCs w:val="28"/>
        </w:rPr>
        <w:t>.</w:t>
      </w:r>
      <w:r>
        <w:rPr>
          <w:rFonts w:hint="eastAsia"/>
          <w:sz w:val="28"/>
          <w:szCs w:val="28"/>
        </w:rPr>
        <w:t xml:space="preserve"> This mode </w:t>
      </w:r>
      <w:r>
        <w:rPr>
          <w:sz w:val="28"/>
          <w:szCs w:val="28"/>
        </w:rPr>
        <w:t>enables you to</w:t>
      </w:r>
      <w:r w:rsidRPr="00A00FE3">
        <w:rPr>
          <w:sz w:val="28"/>
          <w:szCs w:val="28"/>
        </w:rPr>
        <w:t xml:space="preserve"> simultaneously</w:t>
      </w:r>
      <w:r>
        <w:rPr>
          <w:rFonts w:hint="eastAsia"/>
          <w:sz w:val="28"/>
          <w:szCs w:val="28"/>
        </w:rPr>
        <w:t xml:space="preserve"> display content </w:t>
      </w:r>
      <w:r w:rsidRPr="00A00FE3">
        <w:rPr>
          <w:sz w:val="28"/>
          <w:szCs w:val="28"/>
        </w:rPr>
        <w:t xml:space="preserve">side-by-side </w:t>
      </w:r>
      <w:r w:rsidRPr="00A00FE3">
        <w:rPr>
          <w:sz w:val="28"/>
          <w:szCs w:val="28"/>
        </w:rPr>
        <w:t>in</w:t>
      </w:r>
      <w:r>
        <w:rPr>
          <w:rFonts w:hint="eastAsia"/>
          <w:sz w:val="28"/>
          <w:szCs w:val="28"/>
        </w:rPr>
        <w:t xml:space="preserve"> two</w:t>
      </w:r>
      <w:r w:rsidRPr="00A00FE3">
        <w:rPr>
          <w:sz w:val="28"/>
          <w:szCs w:val="28"/>
        </w:rPr>
        <w:t xml:space="preserve"> different color spaces</w:t>
      </w:r>
      <w:r>
        <w:rPr>
          <w:rFonts w:hint="eastAsia"/>
          <w:sz w:val="28"/>
          <w:szCs w:val="28"/>
        </w:rPr>
        <w:t xml:space="preserve">, such as Adobe RGB and </w:t>
      </w:r>
      <w:proofErr w:type="spellStart"/>
      <w:proofErr w:type="gramStart"/>
      <w:r>
        <w:rPr>
          <w:rFonts w:hint="eastAsia"/>
          <w:sz w:val="28"/>
          <w:szCs w:val="28"/>
        </w:rPr>
        <w:t>sRGB</w:t>
      </w:r>
      <w:proofErr w:type="spellEnd"/>
      <w:r>
        <w:rPr>
          <w:rFonts w:hint="eastAsia"/>
          <w:sz w:val="28"/>
          <w:szCs w:val="28"/>
        </w:rPr>
        <w:t xml:space="preserve"> </w:t>
      </w:r>
      <w:r w:rsidRPr="00A00FE3">
        <w:rPr>
          <w:sz w:val="28"/>
          <w:szCs w:val="28"/>
        </w:rPr>
        <w:t>.</w:t>
      </w:r>
      <w:proofErr w:type="gramEnd"/>
      <w:r w:rsidRPr="00A00FE3">
        <w:rPr>
          <w:sz w:val="28"/>
          <w:szCs w:val="28"/>
        </w:rPr>
        <w:t xml:space="preserve"> </w:t>
      </w:r>
    </w:p>
    <w:p w14:paraId="7EAB6A6A" w14:textId="77777777" w:rsidR="00A00FE3" w:rsidRDefault="00A00FE3" w:rsidP="00756707">
      <w:pPr>
        <w:rPr>
          <w:sz w:val="28"/>
          <w:szCs w:val="28"/>
        </w:rPr>
      </w:pPr>
    </w:p>
    <w:p w14:paraId="2893483D" w14:textId="77777777" w:rsidR="00756707" w:rsidRPr="00756707" w:rsidRDefault="00756707" w:rsidP="00756707">
      <w:pPr>
        <w:rPr>
          <w:b/>
          <w:bCs/>
        </w:rPr>
      </w:pPr>
      <w:r w:rsidRPr="00756707">
        <w:rPr>
          <w:b/>
          <w:bCs/>
        </w:rPr>
        <w:t>Shading Hood</w:t>
      </w:r>
    </w:p>
    <w:p w14:paraId="3F45F58B" w14:textId="5D88DE28" w:rsidR="003E2F24" w:rsidRDefault="00756707" w:rsidP="00BB1F04">
      <w:pPr>
        <w:rPr>
          <w:rFonts w:hint="eastAsia"/>
        </w:rPr>
      </w:pPr>
      <w:r w:rsidRPr="00756707">
        <w:lastRenderedPageBreak/>
        <w:t>The SW271 includes a detachable shading hood that effectively reduces the monitor’s screen glare resulting from ambient lighting, ensuring superb color accuracy required for professional work. The shading hood can be used in both portrait and landscape orientations.</w:t>
      </w:r>
    </w:p>
    <w:p w14:paraId="6D250D51" w14:textId="77777777" w:rsidR="00A00FE3" w:rsidRPr="00756707" w:rsidRDefault="00A00FE3" w:rsidP="00BB1F04"/>
    <w:tbl>
      <w:tblPr>
        <w:tblStyle w:val="a3"/>
        <w:tblW w:w="0" w:type="auto"/>
        <w:tblLook w:val="04A0" w:firstRow="1" w:lastRow="0" w:firstColumn="1" w:lastColumn="0" w:noHBand="0" w:noVBand="1"/>
      </w:tblPr>
      <w:tblGrid>
        <w:gridCol w:w="3580"/>
        <w:gridCol w:w="5430"/>
      </w:tblGrid>
      <w:tr w:rsidR="000B3C43" w14:paraId="5DC98FD4" w14:textId="77777777" w:rsidTr="00D67F63">
        <w:tc>
          <w:tcPr>
            <w:tcW w:w="9010" w:type="dxa"/>
            <w:gridSpan w:val="2"/>
          </w:tcPr>
          <w:p w14:paraId="7FA0FAFC" w14:textId="48A3A785" w:rsidR="000B3C43" w:rsidRDefault="0033370C" w:rsidP="00BB1F04">
            <w:r w:rsidRPr="00756707">
              <w:rPr>
                <w:rFonts w:hint="eastAsia"/>
              </w:rPr>
              <w:t>Product Name</w:t>
            </w:r>
            <w:r w:rsidR="000B3C43">
              <w:t xml:space="preserve">                                                   </w:t>
            </w:r>
            <w:r w:rsidR="000B3C43" w:rsidRPr="000B3C43">
              <w:t>SW</w:t>
            </w:r>
            <w:r w:rsidR="00DB6CC5">
              <w:t>271</w:t>
            </w:r>
          </w:p>
        </w:tc>
      </w:tr>
      <w:tr w:rsidR="00385162" w:rsidRPr="00385162" w14:paraId="4EE4F1F9" w14:textId="77777777" w:rsidTr="00385162">
        <w:trPr>
          <w:trHeight w:val="345"/>
        </w:trPr>
        <w:tc>
          <w:tcPr>
            <w:tcW w:w="9010" w:type="dxa"/>
            <w:gridSpan w:val="2"/>
            <w:hideMark/>
          </w:tcPr>
          <w:p w14:paraId="71BBDB9C" w14:textId="77777777" w:rsidR="00385162" w:rsidRPr="00385162" w:rsidRDefault="00385162" w:rsidP="00385162">
            <w:pPr>
              <w:widowControl/>
              <w:rPr>
                <w:rFonts w:eastAsia="新細明體" w:cs="新細明體"/>
                <w:kern w:val="0"/>
              </w:rPr>
            </w:pPr>
            <w:r w:rsidRPr="00385162">
              <w:rPr>
                <w:rFonts w:eastAsia="新細明體" w:cs="新細明體"/>
                <w:kern w:val="0"/>
              </w:rPr>
              <w:t>Display</w:t>
            </w:r>
          </w:p>
        </w:tc>
      </w:tr>
      <w:tr w:rsidR="00385162" w:rsidRPr="00385162" w14:paraId="3C4C1A8B" w14:textId="77777777" w:rsidTr="00385162">
        <w:trPr>
          <w:trHeight w:val="345"/>
        </w:trPr>
        <w:tc>
          <w:tcPr>
            <w:tcW w:w="3580" w:type="dxa"/>
            <w:hideMark/>
          </w:tcPr>
          <w:p w14:paraId="4023B280" w14:textId="77777777" w:rsidR="00385162" w:rsidRPr="00385162" w:rsidRDefault="00385162" w:rsidP="00385162">
            <w:pPr>
              <w:widowControl/>
              <w:rPr>
                <w:rFonts w:eastAsia="新細明體" w:cs="新細明體"/>
                <w:kern w:val="0"/>
              </w:rPr>
            </w:pPr>
            <w:r w:rsidRPr="00385162">
              <w:rPr>
                <w:rFonts w:eastAsia="新細明體" w:cs="新細明體"/>
                <w:kern w:val="0"/>
              </w:rPr>
              <w:t>Screen Size</w:t>
            </w:r>
          </w:p>
        </w:tc>
        <w:tc>
          <w:tcPr>
            <w:tcW w:w="5430" w:type="dxa"/>
            <w:hideMark/>
          </w:tcPr>
          <w:p w14:paraId="3483B88F" w14:textId="77777777" w:rsidR="00385162" w:rsidRPr="00385162" w:rsidRDefault="00385162" w:rsidP="00385162">
            <w:pPr>
              <w:widowControl/>
              <w:rPr>
                <w:rFonts w:eastAsia="新細明體" w:cs="新細明體"/>
                <w:kern w:val="0"/>
              </w:rPr>
            </w:pPr>
            <w:r w:rsidRPr="00385162">
              <w:rPr>
                <w:rFonts w:eastAsia="新細明體" w:cs="新細明體"/>
                <w:kern w:val="0"/>
              </w:rPr>
              <w:t>27"</w:t>
            </w:r>
          </w:p>
        </w:tc>
      </w:tr>
      <w:tr w:rsidR="00385162" w:rsidRPr="00385162" w14:paraId="411FBC5A" w14:textId="77777777" w:rsidTr="00385162">
        <w:trPr>
          <w:trHeight w:val="345"/>
        </w:trPr>
        <w:tc>
          <w:tcPr>
            <w:tcW w:w="3580" w:type="dxa"/>
            <w:hideMark/>
          </w:tcPr>
          <w:p w14:paraId="4EA3231B" w14:textId="77777777" w:rsidR="00385162" w:rsidRPr="00385162" w:rsidRDefault="00385162" w:rsidP="00385162">
            <w:pPr>
              <w:widowControl/>
              <w:rPr>
                <w:rFonts w:eastAsia="新細明體" w:cs="新細明體"/>
                <w:kern w:val="0"/>
              </w:rPr>
            </w:pPr>
            <w:r w:rsidRPr="00385162">
              <w:rPr>
                <w:rFonts w:eastAsia="新細明體" w:cs="新細明體"/>
                <w:kern w:val="0"/>
              </w:rPr>
              <w:t>Panel Type</w:t>
            </w:r>
          </w:p>
        </w:tc>
        <w:tc>
          <w:tcPr>
            <w:tcW w:w="5430" w:type="dxa"/>
            <w:hideMark/>
          </w:tcPr>
          <w:p w14:paraId="6386B021" w14:textId="77777777" w:rsidR="00385162" w:rsidRPr="00385162" w:rsidRDefault="00385162" w:rsidP="00385162">
            <w:pPr>
              <w:widowControl/>
              <w:rPr>
                <w:rFonts w:eastAsia="新細明體" w:cs="新細明體"/>
                <w:kern w:val="0"/>
              </w:rPr>
            </w:pPr>
            <w:r w:rsidRPr="00385162">
              <w:rPr>
                <w:rFonts w:eastAsia="新細明體" w:cs="新細明體"/>
                <w:kern w:val="0"/>
              </w:rPr>
              <w:t>IPS</w:t>
            </w:r>
          </w:p>
        </w:tc>
      </w:tr>
      <w:tr w:rsidR="00385162" w:rsidRPr="00385162" w14:paraId="3D5BB829" w14:textId="77777777" w:rsidTr="00385162">
        <w:trPr>
          <w:trHeight w:val="345"/>
        </w:trPr>
        <w:tc>
          <w:tcPr>
            <w:tcW w:w="3580" w:type="dxa"/>
            <w:hideMark/>
          </w:tcPr>
          <w:p w14:paraId="7989A4C7" w14:textId="77777777" w:rsidR="00385162" w:rsidRPr="00385162" w:rsidRDefault="00385162" w:rsidP="00385162">
            <w:pPr>
              <w:widowControl/>
              <w:rPr>
                <w:rFonts w:eastAsia="新細明體" w:cs="新細明體"/>
                <w:kern w:val="0"/>
              </w:rPr>
            </w:pPr>
            <w:r w:rsidRPr="00385162">
              <w:rPr>
                <w:rFonts w:eastAsia="新細明體" w:cs="新細明體"/>
                <w:kern w:val="0"/>
              </w:rPr>
              <w:t xml:space="preserve">Backlight / </w:t>
            </w:r>
            <w:proofErr w:type="spellStart"/>
            <w:r w:rsidRPr="00385162">
              <w:rPr>
                <w:rFonts w:eastAsia="新細明體" w:cs="新細明體"/>
                <w:kern w:val="0"/>
              </w:rPr>
              <w:t>Lightsource</w:t>
            </w:r>
            <w:proofErr w:type="spellEnd"/>
          </w:p>
        </w:tc>
        <w:tc>
          <w:tcPr>
            <w:tcW w:w="5430" w:type="dxa"/>
            <w:hideMark/>
          </w:tcPr>
          <w:p w14:paraId="30836F90" w14:textId="77777777" w:rsidR="00385162" w:rsidRPr="00385162" w:rsidRDefault="00385162" w:rsidP="00385162">
            <w:pPr>
              <w:widowControl/>
              <w:rPr>
                <w:rFonts w:eastAsia="新細明體" w:cs="新細明體"/>
                <w:kern w:val="0"/>
              </w:rPr>
            </w:pPr>
            <w:r w:rsidRPr="00385162">
              <w:rPr>
                <w:rFonts w:eastAsia="新細明體" w:cs="新細明體"/>
                <w:kern w:val="0"/>
              </w:rPr>
              <w:t>LED</w:t>
            </w:r>
          </w:p>
        </w:tc>
      </w:tr>
      <w:tr w:rsidR="00385162" w:rsidRPr="00385162" w14:paraId="333DE109" w14:textId="77777777" w:rsidTr="00385162">
        <w:trPr>
          <w:trHeight w:val="345"/>
        </w:trPr>
        <w:tc>
          <w:tcPr>
            <w:tcW w:w="3580" w:type="dxa"/>
            <w:hideMark/>
          </w:tcPr>
          <w:p w14:paraId="02B4D65D" w14:textId="77777777" w:rsidR="00385162" w:rsidRPr="00385162" w:rsidRDefault="00385162" w:rsidP="00385162">
            <w:pPr>
              <w:widowControl/>
              <w:rPr>
                <w:rFonts w:eastAsia="新細明體" w:cs="新細明體"/>
                <w:kern w:val="0"/>
              </w:rPr>
            </w:pPr>
            <w:r w:rsidRPr="00385162">
              <w:rPr>
                <w:rFonts w:eastAsia="新細明體" w:cs="新細明體"/>
                <w:kern w:val="0"/>
              </w:rPr>
              <w:t>Resolution (max.)</w:t>
            </w:r>
          </w:p>
        </w:tc>
        <w:tc>
          <w:tcPr>
            <w:tcW w:w="5430" w:type="dxa"/>
            <w:hideMark/>
          </w:tcPr>
          <w:p w14:paraId="6E905C9D" w14:textId="77777777" w:rsidR="00385162" w:rsidRPr="00385162" w:rsidRDefault="00385162" w:rsidP="00385162">
            <w:pPr>
              <w:widowControl/>
              <w:rPr>
                <w:rFonts w:eastAsia="新細明體" w:cs="新細明體"/>
                <w:kern w:val="0"/>
              </w:rPr>
            </w:pPr>
            <w:r w:rsidRPr="00385162">
              <w:rPr>
                <w:rFonts w:eastAsia="新細明體" w:cs="新細明體"/>
                <w:kern w:val="0"/>
              </w:rPr>
              <w:t>3840x2160</w:t>
            </w:r>
          </w:p>
        </w:tc>
      </w:tr>
      <w:tr w:rsidR="00385162" w:rsidRPr="00385162" w14:paraId="426C1510" w14:textId="77777777" w:rsidTr="00385162">
        <w:trPr>
          <w:trHeight w:val="345"/>
        </w:trPr>
        <w:tc>
          <w:tcPr>
            <w:tcW w:w="3580" w:type="dxa"/>
            <w:hideMark/>
          </w:tcPr>
          <w:p w14:paraId="67EED32F" w14:textId="77777777" w:rsidR="00385162" w:rsidRPr="00385162" w:rsidRDefault="00385162" w:rsidP="00385162">
            <w:pPr>
              <w:widowControl/>
              <w:rPr>
                <w:rFonts w:eastAsia="新細明體" w:cs="新細明體"/>
                <w:kern w:val="0"/>
              </w:rPr>
            </w:pPr>
            <w:r w:rsidRPr="00385162">
              <w:rPr>
                <w:rFonts w:eastAsia="新細明體" w:cs="新細明體"/>
                <w:kern w:val="0"/>
              </w:rPr>
              <w:t>Brightness (</w:t>
            </w:r>
            <w:proofErr w:type="spellStart"/>
            <w:r w:rsidRPr="00385162">
              <w:rPr>
                <w:rFonts w:eastAsia="新細明體" w:cs="新細明體"/>
                <w:kern w:val="0"/>
              </w:rPr>
              <w:t>typ</w:t>
            </w:r>
            <w:proofErr w:type="spellEnd"/>
            <w:r w:rsidRPr="00385162">
              <w:rPr>
                <w:rFonts w:eastAsia="新細明體" w:cs="新細明體"/>
                <w:kern w:val="0"/>
              </w:rPr>
              <w:t>)</w:t>
            </w:r>
          </w:p>
        </w:tc>
        <w:tc>
          <w:tcPr>
            <w:tcW w:w="5430" w:type="dxa"/>
            <w:hideMark/>
          </w:tcPr>
          <w:p w14:paraId="5028A5C3" w14:textId="77777777" w:rsidR="00385162" w:rsidRPr="00385162" w:rsidRDefault="00385162" w:rsidP="00385162">
            <w:pPr>
              <w:widowControl/>
              <w:rPr>
                <w:rFonts w:eastAsia="新細明體" w:cs="新細明體"/>
                <w:kern w:val="0"/>
              </w:rPr>
            </w:pPr>
            <w:r w:rsidRPr="00385162">
              <w:rPr>
                <w:rFonts w:eastAsia="新細明體" w:cs="新細明體"/>
                <w:kern w:val="0"/>
              </w:rPr>
              <w:t>350nits</w:t>
            </w:r>
          </w:p>
        </w:tc>
      </w:tr>
      <w:tr w:rsidR="00385162" w:rsidRPr="00385162" w14:paraId="32BBED0B" w14:textId="77777777" w:rsidTr="00385162">
        <w:trPr>
          <w:trHeight w:val="345"/>
        </w:trPr>
        <w:tc>
          <w:tcPr>
            <w:tcW w:w="3580" w:type="dxa"/>
            <w:hideMark/>
          </w:tcPr>
          <w:p w14:paraId="4770DDE1" w14:textId="77777777" w:rsidR="00385162" w:rsidRPr="00385162" w:rsidRDefault="00385162" w:rsidP="00385162">
            <w:pPr>
              <w:widowControl/>
              <w:rPr>
                <w:rFonts w:eastAsia="新細明體" w:cs="新細明體"/>
                <w:kern w:val="0"/>
              </w:rPr>
            </w:pPr>
            <w:r w:rsidRPr="00385162">
              <w:rPr>
                <w:rFonts w:eastAsia="新細明體" w:cs="新細明體"/>
                <w:kern w:val="0"/>
              </w:rPr>
              <w:t>Native Contrast(typ.)</w:t>
            </w:r>
          </w:p>
        </w:tc>
        <w:tc>
          <w:tcPr>
            <w:tcW w:w="5430" w:type="dxa"/>
            <w:hideMark/>
          </w:tcPr>
          <w:p w14:paraId="4FFCDD20" w14:textId="77777777" w:rsidR="00385162" w:rsidRPr="00385162" w:rsidRDefault="00385162" w:rsidP="00385162">
            <w:pPr>
              <w:widowControl/>
              <w:rPr>
                <w:rFonts w:eastAsia="新細明體" w:cs="新細明體"/>
                <w:kern w:val="0"/>
              </w:rPr>
            </w:pPr>
            <w:r w:rsidRPr="00385162">
              <w:rPr>
                <w:rFonts w:eastAsia="新細明體" w:cs="新細明體"/>
                <w:kern w:val="0"/>
              </w:rPr>
              <w:t>1000:1</w:t>
            </w:r>
          </w:p>
        </w:tc>
      </w:tr>
      <w:tr w:rsidR="00385162" w:rsidRPr="00385162" w14:paraId="0790E813" w14:textId="77777777" w:rsidTr="00385162">
        <w:trPr>
          <w:trHeight w:val="345"/>
        </w:trPr>
        <w:tc>
          <w:tcPr>
            <w:tcW w:w="3580" w:type="dxa"/>
            <w:hideMark/>
          </w:tcPr>
          <w:p w14:paraId="6E817F5B" w14:textId="77777777" w:rsidR="00385162" w:rsidRPr="00385162" w:rsidRDefault="00385162" w:rsidP="00385162">
            <w:pPr>
              <w:widowControl/>
              <w:rPr>
                <w:rFonts w:eastAsia="新細明體" w:cs="新細明體"/>
                <w:kern w:val="0"/>
              </w:rPr>
            </w:pPr>
            <w:r w:rsidRPr="00385162">
              <w:rPr>
                <w:rFonts w:eastAsia="新細明體" w:cs="新細明體"/>
                <w:kern w:val="0"/>
              </w:rPr>
              <w:t>Viewing Angle (L/R;U/D) (CR&gt;=10)</w:t>
            </w:r>
          </w:p>
        </w:tc>
        <w:tc>
          <w:tcPr>
            <w:tcW w:w="5430" w:type="dxa"/>
            <w:hideMark/>
          </w:tcPr>
          <w:p w14:paraId="78FFC762" w14:textId="77777777" w:rsidR="00385162" w:rsidRPr="00385162" w:rsidRDefault="00385162" w:rsidP="00385162">
            <w:pPr>
              <w:widowControl/>
              <w:rPr>
                <w:rFonts w:eastAsia="新細明體" w:cs="新細明體"/>
                <w:kern w:val="0"/>
              </w:rPr>
            </w:pPr>
            <w:r w:rsidRPr="00385162">
              <w:rPr>
                <w:rFonts w:eastAsia="新細明體" w:cs="新細明體"/>
                <w:kern w:val="0"/>
              </w:rPr>
              <w:t>178 / 178</w:t>
            </w:r>
          </w:p>
        </w:tc>
      </w:tr>
      <w:tr w:rsidR="00385162" w:rsidRPr="00385162" w14:paraId="557D28D2" w14:textId="77777777" w:rsidTr="00385162">
        <w:trPr>
          <w:trHeight w:val="345"/>
        </w:trPr>
        <w:tc>
          <w:tcPr>
            <w:tcW w:w="3580" w:type="dxa"/>
            <w:hideMark/>
          </w:tcPr>
          <w:p w14:paraId="5D23E2EA" w14:textId="77777777" w:rsidR="00385162" w:rsidRPr="00385162" w:rsidRDefault="00385162" w:rsidP="00385162">
            <w:pPr>
              <w:widowControl/>
              <w:rPr>
                <w:rFonts w:eastAsia="新細明體" w:cs="新細明體"/>
                <w:kern w:val="0"/>
              </w:rPr>
            </w:pPr>
            <w:r w:rsidRPr="00385162">
              <w:rPr>
                <w:rFonts w:eastAsia="新細明體" w:cs="新細明體"/>
                <w:kern w:val="0"/>
              </w:rPr>
              <w:t>Response Time</w:t>
            </w:r>
          </w:p>
        </w:tc>
        <w:tc>
          <w:tcPr>
            <w:tcW w:w="5430" w:type="dxa"/>
            <w:hideMark/>
          </w:tcPr>
          <w:p w14:paraId="44C505D2" w14:textId="77777777" w:rsidR="00385162" w:rsidRPr="00385162" w:rsidRDefault="00385162" w:rsidP="00385162">
            <w:pPr>
              <w:widowControl/>
              <w:rPr>
                <w:rFonts w:eastAsia="新細明體" w:cs="新細明體"/>
                <w:kern w:val="0"/>
              </w:rPr>
            </w:pPr>
            <w:r w:rsidRPr="00385162">
              <w:rPr>
                <w:rFonts w:eastAsia="新細明體" w:cs="新細明體"/>
                <w:kern w:val="0"/>
              </w:rPr>
              <w:t>5ms (</w:t>
            </w:r>
            <w:proofErr w:type="spellStart"/>
            <w:r w:rsidRPr="00385162">
              <w:rPr>
                <w:rFonts w:eastAsia="新細明體" w:cs="新細明體"/>
                <w:kern w:val="0"/>
              </w:rPr>
              <w:t>GtG</w:t>
            </w:r>
            <w:proofErr w:type="spellEnd"/>
            <w:r w:rsidRPr="00385162">
              <w:rPr>
                <w:rFonts w:eastAsia="新細明體" w:cs="新細明體"/>
                <w:kern w:val="0"/>
              </w:rPr>
              <w:t>)</w:t>
            </w:r>
          </w:p>
        </w:tc>
      </w:tr>
      <w:tr w:rsidR="00385162" w:rsidRPr="00385162" w14:paraId="3FEB82A8" w14:textId="77777777" w:rsidTr="00385162">
        <w:trPr>
          <w:trHeight w:val="345"/>
        </w:trPr>
        <w:tc>
          <w:tcPr>
            <w:tcW w:w="3580" w:type="dxa"/>
            <w:hideMark/>
          </w:tcPr>
          <w:p w14:paraId="3D93F0D5" w14:textId="77777777" w:rsidR="00385162" w:rsidRPr="00385162" w:rsidRDefault="00385162" w:rsidP="00385162">
            <w:pPr>
              <w:widowControl/>
              <w:rPr>
                <w:rFonts w:eastAsia="新細明體" w:cs="新細明體"/>
                <w:kern w:val="0"/>
              </w:rPr>
            </w:pPr>
            <w:r w:rsidRPr="00385162">
              <w:rPr>
                <w:rFonts w:eastAsia="新細明體" w:cs="新細明體"/>
                <w:kern w:val="0"/>
              </w:rPr>
              <w:t>Aspect Ratio</w:t>
            </w:r>
          </w:p>
        </w:tc>
        <w:tc>
          <w:tcPr>
            <w:tcW w:w="5430" w:type="dxa"/>
            <w:hideMark/>
          </w:tcPr>
          <w:p w14:paraId="6F8AEE79" w14:textId="77777777" w:rsidR="00385162" w:rsidRPr="00385162" w:rsidRDefault="00385162" w:rsidP="00385162">
            <w:pPr>
              <w:widowControl/>
              <w:rPr>
                <w:rFonts w:eastAsia="新細明體" w:cs="新細明體"/>
                <w:kern w:val="0"/>
              </w:rPr>
            </w:pPr>
            <w:r w:rsidRPr="00385162">
              <w:rPr>
                <w:rFonts w:eastAsia="新細明體" w:cs="新細明體"/>
                <w:kern w:val="0"/>
              </w:rPr>
              <w:t>16:09</w:t>
            </w:r>
          </w:p>
        </w:tc>
      </w:tr>
      <w:tr w:rsidR="00385162" w:rsidRPr="00385162" w14:paraId="47E45235" w14:textId="77777777" w:rsidTr="00385162">
        <w:trPr>
          <w:trHeight w:val="345"/>
        </w:trPr>
        <w:tc>
          <w:tcPr>
            <w:tcW w:w="3580" w:type="dxa"/>
            <w:hideMark/>
          </w:tcPr>
          <w:p w14:paraId="490033AF" w14:textId="77777777" w:rsidR="00385162" w:rsidRPr="00385162" w:rsidRDefault="00385162" w:rsidP="00385162">
            <w:pPr>
              <w:widowControl/>
              <w:rPr>
                <w:rFonts w:eastAsia="新細明體" w:cs="新細明體"/>
                <w:kern w:val="0"/>
              </w:rPr>
            </w:pPr>
            <w:r w:rsidRPr="00385162">
              <w:rPr>
                <w:rFonts w:eastAsia="新細明體" w:cs="新細明體"/>
                <w:kern w:val="0"/>
              </w:rPr>
              <w:t>Display Colors</w:t>
            </w:r>
          </w:p>
        </w:tc>
        <w:tc>
          <w:tcPr>
            <w:tcW w:w="5430" w:type="dxa"/>
            <w:hideMark/>
          </w:tcPr>
          <w:p w14:paraId="27CB9372" w14:textId="77777777" w:rsidR="00385162" w:rsidRPr="00385162" w:rsidRDefault="00385162" w:rsidP="00385162">
            <w:pPr>
              <w:widowControl/>
              <w:rPr>
                <w:rFonts w:eastAsia="新細明體" w:cs="新細明體"/>
                <w:kern w:val="0"/>
              </w:rPr>
            </w:pPr>
            <w:r w:rsidRPr="00385162">
              <w:rPr>
                <w:rFonts w:eastAsia="新細明體" w:cs="新細明體"/>
                <w:kern w:val="0"/>
              </w:rPr>
              <w:t xml:space="preserve">1.07 Billion </w:t>
            </w:r>
          </w:p>
        </w:tc>
      </w:tr>
      <w:tr w:rsidR="00385162" w:rsidRPr="00385162" w14:paraId="127FC7EC" w14:textId="77777777" w:rsidTr="00385162">
        <w:trPr>
          <w:trHeight w:val="645"/>
        </w:trPr>
        <w:tc>
          <w:tcPr>
            <w:tcW w:w="3580" w:type="dxa"/>
            <w:hideMark/>
          </w:tcPr>
          <w:p w14:paraId="1D329445" w14:textId="77777777" w:rsidR="00385162" w:rsidRPr="00385162" w:rsidRDefault="00385162" w:rsidP="00385162">
            <w:pPr>
              <w:widowControl/>
              <w:rPr>
                <w:rFonts w:eastAsia="新細明體" w:cs="新細明體"/>
                <w:kern w:val="0"/>
              </w:rPr>
            </w:pPr>
            <w:r w:rsidRPr="00385162">
              <w:rPr>
                <w:rFonts w:eastAsia="新細明體" w:cs="新細明體"/>
                <w:kern w:val="0"/>
              </w:rPr>
              <w:t>Color Gamut</w:t>
            </w:r>
          </w:p>
        </w:tc>
        <w:tc>
          <w:tcPr>
            <w:tcW w:w="5430" w:type="dxa"/>
            <w:hideMark/>
          </w:tcPr>
          <w:p w14:paraId="386EECD0" w14:textId="77777777" w:rsidR="00385162" w:rsidRPr="00385162" w:rsidRDefault="00385162" w:rsidP="00385162">
            <w:pPr>
              <w:widowControl/>
              <w:rPr>
                <w:rFonts w:eastAsia="新細明體" w:cs="新細明體"/>
                <w:kern w:val="0"/>
              </w:rPr>
            </w:pPr>
            <w:r w:rsidRPr="00385162">
              <w:rPr>
                <w:rFonts w:eastAsia="新細明體" w:cs="新細明體"/>
                <w:kern w:val="0"/>
              </w:rPr>
              <w:t xml:space="preserve">99% Adobe RGB, 100% Rec. 709/ </w:t>
            </w:r>
            <w:proofErr w:type="spellStart"/>
            <w:r w:rsidRPr="00385162">
              <w:rPr>
                <w:rFonts w:eastAsia="新細明體" w:cs="新細明體"/>
                <w:kern w:val="0"/>
              </w:rPr>
              <w:t>sRGB</w:t>
            </w:r>
            <w:proofErr w:type="spellEnd"/>
            <w:r w:rsidRPr="00385162">
              <w:rPr>
                <w:rFonts w:eastAsia="新細明體" w:cs="新細明體"/>
                <w:kern w:val="0"/>
              </w:rPr>
              <w:t>, 93% DCI-P3</w:t>
            </w:r>
          </w:p>
        </w:tc>
      </w:tr>
      <w:tr w:rsidR="00385162" w:rsidRPr="00385162" w14:paraId="5C98BC40" w14:textId="77777777" w:rsidTr="00385162">
        <w:trPr>
          <w:trHeight w:val="345"/>
        </w:trPr>
        <w:tc>
          <w:tcPr>
            <w:tcW w:w="3580" w:type="dxa"/>
            <w:hideMark/>
          </w:tcPr>
          <w:p w14:paraId="4B2572D7" w14:textId="77777777" w:rsidR="00385162" w:rsidRPr="00385162" w:rsidRDefault="00385162" w:rsidP="00385162">
            <w:pPr>
              <w:widowControl/>
              <w:rPr>
                <w:rFonts w:eastAsia="新細明體" w:cs="新細明體"/>
                <w:kern w:val="0"/>
              </w:rPr>
            </w:pPr>
            <w:r w:rsidRPr="00385162">
              <w:rPr>
                <w:rFonts w:eastAsia="新細明體" w:cs="新細明體"/>
                <w:kern w:val="0"/>
              </w:rPr>
              <w:t>DCR (Dynamic Contrast Ratio) (typ.)</w:t>
            </w:r>
          </w:p>
        </w:tc>
        <w:tc>
          <w:tcPr>
            <w:tcW w:w="5430" w:type="dxa"/>
            <w:hideMark/>
          </w:tcPr>
          <w:p w14:paraId="76B36E3B" w14:textId="77777777" w:rsidR="00385162" w:rsidRPr="00385162" w:rsidRDefault="00385162" w:rsidP="00385162">
            <w:pPr>
              <w:widowControl/>
              <w:rPr>
                <w:rFonts w:eastAsia="新細明體" w:cs="新細明體"/>
                <w:kern w:val="0"/>
              </w:rPr>
            </w:pPr>
            <w:r w:rsidRPr="00385162">
              <w:rPr>
                <w:rFonts w:eastAsia="新細明體" w:cs="新細明體"/>
                <w:kern w:val="0"/>
              </w:rPr>
              <w:t>20M:1</w:t>
            </w:r>
          </w:p>
        </w:tc>
      </w:tr>
      <w:tr w:rsidR="00385162" w:rsidRPr="00385162" w14:paraId="184752A3" w14:textId="77777777" w:rsidTr="00385162">
        <w:trPr>
          <w:trHeight w:val="345"/>
        </w:trPr>
        <w:tc>
          <w:tcPr>
            <w:tcW w:w="3580" w:type="dxa"/>
            <w:hideMark/>
          </w:tcPr>
          <w:p w14:paraId="6A7AD5F7" w14:textId="77777777" w:rsidR="00385162" w:rsidRPr="00385162" w:rsidRDefault="00385162" w:rsidP="00385162">
            <w:pPr>
              <w:widowControl/>
              <w:rPr>
                <w:rFonts w:eastAsia="新細明體" w:cs="新細明體"/>
                <w:kern w:val="0"/>
              </w:rPr>
            </w:pPr>
            <w:r w:rsidRPr="00385162">
              <w:rPr>
                <w:rFonts w:eastAsia="新細明體" w:cs="新細明體"/>
                <w:kern w:val="0"/>
              </w:rPr>
              <w:t>Vertical Refresh Rate</w:t>
            </w:r>
          </w:p>
        </w:tc>
        <w:tc>
          <w:tcPr>
            <w:tcW w:w="5430" w:type="dxa"/>
            <w:hideMark/>
          </w:tcPr>
          <w:p w14:paraId="056F4218" w14:textId="77777777" w:rsidR="00385162" w:rsidRPr="00385162" w:rsidRDefault="00385162" w:rsidP="00385162">
            <w:pPr>
              <w:widowControl/>
              <w:rPr>
                <w:rFonts w:eastAsia="新細明體" w:cs="新細明體"/>
                <w:kern w:val="0"/>
              </w:rPr>
            </w:pPr>
            <w:r w:rsidRPr="00385162">
              <w:rPr>
                <w:rFonts w:eastAsia="新細明體" w:cs="新細明體"/>
                <w:kern w:val="0"/>
              </w:rPr>
              <w:t>60Hz</w:t>
            </w:r>
          </w:p>
        </w:tc>
      </w:tr>
      <w:tr w:rsidR="00385162" w:rsidRPr="00385162" w14:paraId="551AAC3D" w14:textId="77777777" w:rsidTr="00385162">
        <w:trPr>
          <w:trHeight w:val="345"/>
        </w:trPr>
        <w:tc>
          <w:tcPr>
            <w:tcW w:w="3580" w:type="dxa"/>
            <w:hideMark/>
          </w:tcPr>
          <w:p w14:paraId="0339E85F" w14:textId="77777777" w:rsidR="00385162" w:rsidRPr="00385162" w:rsidRDefault="00385162" w:rsidP="00385162">
            <w:pPr>
              <w:widowControl/>
              <w:rPr>
                <w:rFonts w:eastAsia="新細明體" w:cs="新細明體"/>
                <w:kern w:val="0"/>
              </w:rPr>
            </w:pPr>
            <w:r w:rsidRPr="00385162">
              <w:rPr>
                <w:rFonts w:eastAsia="新細明體" w:cs="新細明體"/>
                <w:kern w:val="0"/>
              </w:rPr>
              <w:t>Color Bit</w:t>
            </w:r>
          </w:p>
        </w:tc>
        <w:tc>
          <w:tcPr>
            <w:tcW w:w="5430" w:type="dxa"/>
            <w:hideMark/>
          </w:tcPr>
          <w:p w14:paraId="5F943DFB" w14:textId="77777777" w:rsidR="00385162" w:rsidRPr="00385162" w:rsidRDefault="00385162" w:rsidP="00385162">
            <w:pPr>
              <w:widowControl/>
              <w:rPr>
                <w:rFonts w:eastAsia="新細明體" w:cs="新細明體"/>
                <w:kern w:val="0"/>
              </w:rPr>
            </w:pPr>
            <w:r w:rsidRPr="00385162">
              <w:rPr>
                <w:rFonts w:eastAsia="新細明體" w:cs="新細明體"/>
                <w:kern w:val="0"/>
              </w:rPr>
              <w:t>10  bits</w:t>
            </w:r>
          </w:p>
        </w:tc>
      </w:tr>
      <w:tr w:rsidR="00385162" w:rsidRPr="00385162" w14:paraId="0CA28410" w14:textId="77777777" w:rsidTr="00385162">
        <w:trPr>
          <w:trHeight w:val="345"/>
        </w:trPr>
        <w:tc>
          <w:tcPr>
            <w:tcW w:w="9010" w:type="dxa"/>
            <w:gridSpan w:val="2"/>
            <w:hideMark/>
          </w:tcPr>
          <w:p w14:paraId="7B4E79C5" w14:textId="77777777" w:rsidR="00385162" w:rsidRPr="00385162" w:rsidRDefault="00385162" w:rsidP="00385162">
            <w:pPr>
              <w:widowControl/>
              <w:rPr>
                <w:rFonts w:eastAsia="新細明體" w:cs="新細明體"/>
                <w:kern w:val="0"/>
              </w:rPr>
            </w:pPr>
            <w:r w:rsidRPr="00385162">
              <w:rPr>
                <w:rFonts w:eastAsia="新細明體" w:cs="新細明體"/>
                <w:kern w:val="0"/>
              </w:rPr>
              <w:t>Audio</w:t>
            </w:r>
          </w:p>
        </w:tc>
      </w:tr>
      <w:tr w:rsidR="00385162" w:rsidRPr="00385162" w14:paraId="78DFCC7A" w14:textId="77777777" w:rsidTr="00385162">
        <w:trPr>
          <w:trHeight w:val="345"/>
        </w:trPr>
        <w:tc>
          <w:tcPr>
            <w:tcW w:w="3580" w:type="dxa"/>
            <w:hideMark/>
          </w:tcPr>
          <w:p w14:paraId="51B11947" w14:textId="77777777" w:rsidR="00385162" w:rsidRPr="00385162" w:rsidRDefault="00385162" w:rsidP="00385162">
            <w:pPr>
              <w:widowControl/>
              <w:rPr>
                <w:rFonts w:eastAsia="新細明體" w:cs="新細明體"/>
                <w:kern w:val="0"/>
              </w:rPr>
            </w:pPr>
            <w:r w:rsidRPr="00385162">
              <w:rPr>
                <w:rFonts w:eastAsia="新細明體" w:cs="新細明體"/>
                <w:kern w:val="0"/>
              </w:rPr>
              <w:t>Headphone Jack</w:t>
            </w:r>
          </w:p>
        </w:tc>
        <w:tc>
          <w:tcPr>
            <w:tcW w:w="5430" w:type="dxa"/>
            <w:hideMark/>
          </w:tcPr>
          <w:p w14:paraId="12238CDE"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70FF8926" w14:textId="77777777" w:rsidTr="00385162">
        <w:trPr>
          <w:trHeight w:val="345"/>
        </w:trPr>
        <w:tc>
          <w:tcPr>
            <w:tcW w:w="9010" w:type="dxa"/>
            <w:gridSpan w:val="2"/>
            <w:hideMark/>
          </w:tcPr>
          <w:p w14:paraId="3CB46E7D" w14:textId="77777777" w:rsidR="00385162" w:rsidRPr="00385162" w:rsidRDefault="00385162" w:rsidP="00385162">
            <w:pPr>
              <w:widowControl/>
              <w:rPr>
                <w:rFonts w:eastAsia="新細明體" w:cs="新細明體"/>
                <w:kern w:val="0"/>
              </w:rPr>
            </w:pPr>
            <w:r w:rsidRPr="00385162">
              <w:rPr>
                <w:rFonts w:eastAsia="新細明體" w:cs="新細明體"/>
                <w:kern w:val="0"/>
              </w:rPr>
              <w:t>Special feature</w:t>
            </w:r>
          </w:p>
        </w:tc>
      </w:tr>
      <w:tr w:rsidR="00385162" w:rsidRPr="00385162" w14:paraId="195C2E2D" w14:textId="77777777" w:rsidTr="00385162">
        <w:trPr>
          <w:trHeight w:val="1275"/>
        </w:trPr>
        <w:tc>
          <w:tcPr>
            <w:tcW w:w="3580" w:type="dxa"/>
            <w:hideMark/>
          </w:tcPr>
          <w:p w14:paraId="163D6B8C" w14:textId="77777777" w:rsidR="00385162" w:rsidRPr="00385162" w:rsidRDefault="00385162" w:rsidP="00385162">
            <w:pPr>
              <w:widowControl/>
              <w:rPr>
                <w:rFonts w:eastAsia="新細明體" w:cs="新細明體"/>
                <w:kern w:val="0"/>
              </w:rPr>
            </w:pPr>
            <w:r w:rsidRPr="00385162">
              <w:rPr>
                <w:rFonts w:eastAsia="新細明體" w:cs="新細明體"/>
                <w:kern w:val="0"/>
              </w:rPr>
              <w:t>Color Mode</w:t>
            </w:r>
          </w:p>
        </w:tc>
        <w:tc>
          <w:tcPr>
            <w:tcW w:w="5430" w:type="dxa"/>
            <w:hideMark/>
          </w:tcPr>
          <w:p w14:paraId="4D538D2F" w14:textId="77777777" w:rsidR="00385162" w:rsidRPr="00385162" w:rsidRDefault="00385162" w:rsidP="00385162">
            <w:pPr>
              <w:widowControl/>
              <w:rPr>
                <w:rFonts w:eastAsia="新細明體" w:cs="新細明體"/>
                <w:kern w:val="0"/>
              </w:rPr>
            </w:pPr>
            <w:r w:rsidRPr="00385162">
              <w:rPr>
                <w:rFonts w:eastAsia="新細明體" w:cs="新細明體"/>
                <w:kern w:val="0"/>
              </w:rPr>
              <w:t xml:space="preserve">Adobe RGB / </w:t>
            </w:r>
            <w:proofErr w:type="spellStart"/>
            <w:r w:rsidRPr="00385162">
              <w:rPr>
                <w:rFonts w:eastAsia="新細明體" w:cs="新細明體"/>
                <w:kern w:val="0"/>
              </w:rPr>
              <w:t>sRGB</w:t>
            </w:r>
            <w:proofErr w:type="spellEnd"/>
            <w:r w:rsidRPr="00385162">
              <w:rPr>
                <w:rFonts w:eastAsia="新細明體" w:cs="新細明體"/>
                <w:kern w:val="0"/>
              </w:rPr>
              <w:t xml:space="preserve"> / B&amp;W /  Rec 709 / DCI-P3 /  HDR /DICOM / Darkroom/Calibration 1 /Calibration 2 / Calibration 3 / Custom 1 / Custom 2 </w:t>
            </w:r>
          </w:p>
        </w:tc>
      </w:tr>
      <w:tr w:rsidR="00385162" w:rsidRPr="00385162" w14:paraId="37E69D2C" w14:textId="77777777" w:rsidTr="00385162">
        <w:trPr>
          <w:trHeight w:val="345"/>
        </w:trPr>
        <w:tc>
          <w:tcPr>
            <w:tcW w:w="3580" w:type="dxa"/>
            <w:hideMark/>
          </w:tcPr>
          <w:p w14:paraId="00642F9F" w14:textId="77777777" w:rsidR="00385162" w:rsidRPr="00385162" w:rsidRDefault="00385162" w:rsidP="00385162">
            <w:pPr>
              <w:widowControl/>
              <w:rPr>
                <w:rFonts w:eastAsia="新細明體" w:cs="新細明體"/>
                <w:kern w:val="0"/>
              </w:rPr>
            </w:pPr>
            <w:r w:rsidRPr="00385162">
              <w:rPr>
                <w:rFonts w:eastAsia="新細明體" w:cs="新細明體"/>
                <w:kern w:val="0"/>
              </w:rPr>
              <w:t>Color Temperature</w:t>
            </w:r>
          </w:p>
        </w:tc>
        <w:tc>
          <w:tcPr>
            <w:tcW w:w="5430" w:type="dxa"/>
            <w:hideMark/>
          </w:tcPr>
          <w:p w14:paraId="1E838DE0" w14:textId="77777777" w:rsidR="00385162" w:rsidRPr="00385162" w:rsidRDefault="00385162" w:rsidP="00385162">
            <w:pPr>
              <w:widowControl/>
              <w:rPr>
                <w:rFonts w:eastAsia="新細明體" w:cs="新細明體"/>
                <w:kern w:val="0"/>
              </w:rPr>
            </w:pPr>
            <w:r w:rsidRPr="00385162">
              <w:rPr>
                <w:rFonts w:eastAsia="新細明體" w:cs="新細明體"/>
                <w:kern w:val="0"/>
              </w:rPr>
              <w:t>5000°K/6500°K/9300°K/User Mode</w:t>
            </w:r>
          </w:p>
        </w:tc>
      </w:tr>
      <w:tr w:rsidR="00385162" w:rsidRPr="00385162" w14:paraId="0A1860A0" w14:textId="77777777" w:rsidTr="00385162">
        <w:trPr>
          <w:trHeight w:val="345"/>
        </w:trPr>
        <w:tc>
          <w:tcPr>
            <w:tcW w:w="3580" w:type="dxa"/>
            <w:hideMark/>
          </w:tcPr>
          <w:p w14:paraId="25287E32" w14:textId="77777777" w:rsidR="00385162" w:rsidRPr="00385162" w:rsidRDefault="00385162" w:rsidP="00385162">
            <w:pPr>
              <w:widowControl/>
              <w:rPr>
                <w:rFonts w:eastAsia="新細明體" w:cs="新細明體"/>
                <w:kern w:val="0"/>
              </w:rPr>
            </w:pPr>
            <w:r w:rsidRPr="00385162">
              <w:rPr>
                <w:rFonts w:eastAsia="新細明體" w:cs="新細明體"/>
                <w:kern w:val="0"/>
              </w:rPr>
              <w:t>Card Reader</w:t>
            </w:r>
          </w:p>
        </w:tc>
        <w:tc>
          <w:tcPr>
            <w:tcW w:w="5430" w:type="dxa"/>
            <w:hideMark/>
          </w:tcPr>
          <w:p w14:paraId="1D7E1C82"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466C6122" w14:textId="77777777" w:rsidTr="00385162">
        <w:trPr>
          <w:trHeight w:val="345"/>
        </w:trPr>
        <w:tc>
          <w:tcPr>
            <w:tcW w:w="3580" w:type="dxa"/>
            <w:hideMark/>
          </w:tcPr>
          <w:p w14:paraId="643F92D8" w14:textId="77777777" w:rsidR="00385162" w:rsidRPr="00385162" w:rsidRDefault="00385162" w:rsidP="00385162">
            <w:pPr>
              <w:widowControl/>
              <w:rPr>
                <w:rFonts w:eastAsia="新細明體" w:cs="新細明體"/>
                <w:kern w:val="0"/>
              </w:rPr>
            </w:pPr>
            <w:r w:rsidRPr="00385162">
              <w:rPr>
                <w:rFonts w:eastAsia="新細明體" w:cs="新細明體"/>
                <w:kern w:val="0"/>
              </w:rPr>
              <w:t>K Locker</w:t>
            </w:r>
          </w:p>
        </w:tc>
        <w:tc>
          <w:tcPr>
            <w:tcW w:w="5430" w:type="dxa"/>
            <w:hideMark/>
          </w:tcPr>
          <w:p w14:paraId="75F15590"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6B17D9EA" w14:textId="77777777" w:rsidTr="00385162">
        <w:trPr>
          <w:trHeight w:val="345"/>
        </w:trPr>
        <w:tc>
          <w:tcPr>
            <w:tcW w:w="3580" w:type="dxa"/>
            <w:hideMark/>
          </w:tcPr>
          <w:p w14:paraId="46D73DE0" w14:textId="77777777" w:rsidR="00385162" w:rsidRPr="00385162" w:rsidRDefault="00385162" w:rsidP="00385162">
            <w:pPr>
              <w:widowControl/>
              <w:rPr>
                <w:rFonts w:eastAsia="新細明體" w:cs="新細明體"/>
                <w:kern w:val="0"/>
              </w:rPr>
            </w:pPr>
            <w:r w:rsidRPr="00385162">
              <w:rPr>
                <w:rFonts w:eastAsia="新細明體" w:cs="新細明體"/>
                <w:kern w:val="0"/>
              </w:rPr>
              <w:t>PIP/PBP</w:t>
            </w:r>
          </w:p>
        </w:tc>
        <w:tc>
          <w:tcPr>
            <w:tcW w:w="5430" w:type="dxa"/>
            <w:hideMark/>
          </w:tcPr>
          <w:p w14:paraId="4A6DA320"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6BD3DB07" w14:textId="77777777" w:rsidTr="00385162">
        <w:trPr>
          <w:trHeight w:val="345"/>
        </w:trPr>
        <w:tc>
          <w:tcPr>
            <w:tcW w:w="3580" w:type="dxa"/>
            <w:hideMark/>
          </w:tcPr>
          <w:p w14:paraId="0D0FD74E" w14:textId="77777777" w:rsidR="00385162" w:rsidRPr="00385162" w:rsidRDefault="00385162" w:rsidP="00385162">
            <w:pPr>
              <w:widowControl/>
              <w:rPr>
                <w:rFonts w:eastAsia="新細明體" w:cs="新細明體"/>
                <w:kern w:val="0"/>
              </w:rPr>
            </w:pPr>
            <w:r w:rsidRPr="00385162">
              <w:rPr>
                <w:rFonts w:eastAsia="新細明體" w:cs="新細明體"/>
                <w:kern w:val="0"/>
              </w:rPr>
              <w:t>HDCP</w:t>
            </w:r>
          </w:p>
        </w:tc>
        <w:tc>
          <w:tcPr>
            <w:tcW w:w="5430" w:type="dxa"/>
            <w:hideMark/>
          </w:tcPr>
          <w:p w14:paraId="33C37107" w14:textId="77777777" w:rsidR="00385162" w:rsidRPr="00385162" w:rsidRDefault="00385162" w:rsidP="00385162">
            <w:pPr>
              <w:widowControl/>
              <w:rPr>
                <w:rFonts w:eastAsia="新細明體" w:cs="新細明體"/>
                <w:kern w:val="0"/>
              </w:rPr>
            </w:pPr>
            <w:r w:rsidRPr="00385162">
              <w:rPr>
                <w:rFonts w:eastAsia="新細明體" w:cs="新細明體"/>
                <w:kern w:val="0"/>
              </w:rPr>
              <w:t>YES (2.2)</w:t>
            </w:r>
          </w:p>
        </w:tc>
      </w:tr>
      <w:tr w:rsidR="00385162" w:rsidRPr="00385162" w14:paraId="095C9A7D" w14:textId="77777777" w:rsidTr="00385162">
        <w:trPr>
          <w:trHeight w:val="345"/>
        </w:trPr>
        <w:tc>
          <w:tcPr>
            <w:tcW w:w="3580" w:type="dxa"/>
            <w:hideMark/>
          </w:tcPr>
          <w:p w14:paraId="3986924E" w14:textId="77777777" w:rsidR="00385162" w:rsidRPr="00385162" w:rsidRDefault="00385162" w:rsidP="00385162">
            <w:pPr>
              <w:widowControl/>
              <w:rPr>
                <w:rFonts w:eastAsia="新細明體" w:cs="新細明體"/>
                <w:kern w:val="0"/>
              </w:rPr>
            </w:pPr>
            <w:r w:rsidRPr="00385162">
              <w:rPr>
                <w:rFonts w:eastAsia="新細明體" w:cs="新細明體"/>
                <w:kern w:val="0"/>
              </w:rPr>
              <w:lastRenderedPageBreak/>
              <w:t>AMA</w:t>
            </w:r>
          </w:p>
        </w:tc>
        <w:tc>
          <w:tcPr>
            <w:tcW w:w="5430" w:type="dxa"/>
            <w:hideMark/>
          </w:tcPr>
          <w:p w14:paraId="7AA7906D"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387851FD" w14:textId="77777777" w:rsidTr="00385162">
        <w:trPr>
          <w:trHeight w:val="345"/>
        </w:trPr>
        <w:tc>
          <w:tcPr>
            <w:tcW w:w="3580" w:type="dxa"/>
            <w:hideMark/>
          </w:tcPr>
          <w:p w14:paraId="409F6EAC" w14:textId="77777777" w:rsidR="00385162" w:rsidRPr="00385162" w:rsidRDefault="00385162" w:rsidP="00385162">
            <w:pPr>
              <w:widowControl/>
              <w:rPr>
                <w:rFonts w:eastAsia="新細明體" w:cs="新細明體"/>
                <w:kern w:val="0"/>
              </w:rPr>
            </w:pPr>
            <w:r w:rsidRPr="00385162">
              <w:rPr>
                <w:rFonts w:eastAsia="新細明體" w:cs="新細明體"/>
                <w:kern w:val="0"/>
              </w:rPr>
              <w:t>VESA Wall Mount</w:t>
            </w:r>
          </w:p>
        </w:tc>
        <w:tc>
          <w:tcPr>
            <w:tcW w:w="5430" w:type="dxa"/>
            <w:hideMark/>
          </w:tcPr>
          <w:p w14:paraId="3F659E57"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42D97204" w14:textId="77777777" w:rsidTr="00385162">
        <w:trPr>
          <w:trHeight w:val="345"/>
        </w:trPr>
        <w:tc>
          <w:tcPr>
            <w:tcW w:w="3580" w:type="dxa"/>
            <w:hideMark/>
          </w:tcPr>
          <w:p w14:paraId="7AEE1D57" w14:textId="77777777" w:rsidR="00385162" w:rsidRPr="00385162" w:rsidRDefault="00385162" w:rsidP="00385162">
            <w:pPr>
              <w:widowControl/>
              <w:rPr>
                <w:rFonts w:eastAsia="新細明體" w:cs="新細明體"/>
                <w:kern w:val="0"/>
              </w:rPr>
            </w:pPr>
            <w:r w:rsidRPr="00385162">
              <w:rPr>
                <w:rFonts w:eastAsia="新細明體" w:cs="新細明體"/>
                <w:kern w:val="0"/>
              </w:rPr>
              <w:t>Slim Bezel</w:t>
            </w:r>
          </w:p>
        </w:tc>
        <w:tc>
          <w:tcPr>
            <w:tcW w:w="5430" w:type="dxa"/>
            <w:hideMark/>
          </w:tcPr>
          <w:p w14:paraId="1BE888EB" w14:textId="77777777" w:rsidR="00385162" w:rsidRPr="00385162" w:rsidRDefault="00385162" w:rsidP="00385162">
            <w:pPr>
              <w:widowControl/>
              <w:rPr>
                <w:rFonts w:eastAsia="新細明體" w:cs="新細明體"/>
                <w:kern w:val="0"/>
              </w:rPr>
            </w:pPr>
            <w:r w:rsidRPr="00385162">
              <w:rPr>
                <w:rFonts w:eastAsia="新細明體" w:cs="新細明體"/>
                <w:kern w:val="0"/>
              </w:rPr>
              <w:t>YES (3 side)</w:t>
            </w:r>
          </w:p>
        </w:tc>
      </w:tr>
      <w:tr w:rsidR="00385162" w:rsidRPr="00385162" w14:paraId="3E02B631" w14:textId="77777777" w:rsidTr="00385162">
        <w:trPr>
          <w:trHeight w:val="345"/>
        </w:trPr>
        <w:tc>
          <w:tcPr>
            <w:tcW w:w="3580" w:type="dxa"/>
            <w:hideMark/>
          </w:tcPr>
          <w:p w14:paraId="2AF7EAB5" w14:textId="77777777" w:rsidR="00385162" w:rsidRPr="00385162" w:rsidRDefault="00385162" w:rsidP="00385162">
            <w:pPr>
              <w:widowControl/>
              <w:rPr>
                <w:rFonts w:eastAsia="新細明體" w:cs="新細明體"/>
                <w:kern w:val="0"/>
              </w:rPr>
            </w:pPr>
            <w:r w:rsidRPr="00385162">
              <w:rPr>
                <w:rFonts w:eastAsia="新細明體" w:cs="新細明體"/>
                <w:kern w:val="0"/>
              </w:rPr>
              <w:t>Flicker-free Technology</w:t>
            </w:r>
          </w:p>
        </w:tc>
        <w:tc>
          <w:tcPr>
            <w:tcW w:w="5430" w:type="dxa"/>
            <w:hideMark/>
          </w:tcPr>
          <w:p w14:paraId="03F3E0C6" w14:textId="77777777" w:rsidR="00385162" w:rsidRPr="00385162" w:rsidRDefault="00385162" w:rsidP="00385162">
            <w:pPr>
              <w:widowControl/>
              <w:rPr>
                <w:rFonts w:eastAsia="新細明體" w:cs="新細明體"/>
                <w:kern w:val="0"/>
              </w:rPr>
            </w:pPr>
            <w:r w:rsidRPr="00385162">
              <w:rPr>
                <w:rFonts w:eastAsia="新細明體" w:cs="新細明體"/>
                <w:kern w:val="0"/>
              </w:rPr>
              <w:t xml:space="preserve">YES </w:t>
            </w:r>
          </w:p>
        </w:tc>
      </w:tr>
      <w:tr w:rsidR="00385162" w:rsidRPr="00385162" w14:paraId="3ED1AFB1" w14:textId="77777777" w:rsidTr="00385162">
        <w:trPr>
          <w:trHeight w:val="345"/>
        </w:trPr>
        <w:tc>
          <w:tcPr>
            <w:tcW w:w="3580" w:type="dxa"/>
            <w:hideMark/>
          </w:tcPr>
          <w:p w14:paraId="09143A5D" w14:textId="77777777" w:rsidR="00385162" w:rsidRPr="00385162" w:rsidRDefault="00385162" w:rsidP="00385162">
            <w:pPr>
              <w:widowControl/>
              <w:rPr>
                <w:rFonts w:eastAsia="新細明體" w:cs="新細明體"/>
                <w:kern w:val="0"/>
              </w:rPr>
            </w:pPr>
            <w:r w:rsidRPr="00385162">
              <w:rPr>
                <w:rFonts w:eastAsia="新細明體" w:cs="新細明體"/>
                <w:kern w:val="0"/>
              </w:rPr>
              <w:t>3D-LUT</w:t>
            </w:r>
          </w:p>
        </w:tc>
        <w:tc>
          <w:tcPr>
            <w:tcW w:w="5430" w:type="dxa"/>
            <w:hideMark/>
          </w:tcPr>
          <w:p w14:paraId="680FBCFA" w14:textId="77777777" w:rsidR="00385162" w:rsidRPr="00385162" w:rsidRDefault="00385162" w:rsidP="00385162">
            <w:pPr>
              <w:widowControl/>
              <w:rPr>
                <w:rFonts w:eastAsia="新細明體" w:cs="新細明體"/>
                <w:kern w:val="0"/>
              </w:rPr>
            </w:pPr>
            <w:r w:rsidRPr="00385162">
              <w:rPr>
                <w:rFonts w:eastAsia="新細明體" w:cs="新細明體"/>
                <w:kern w:val="0"/>
              </w:rPr>
              <w:t>YES (14 bits 3D LUT)</w:t>
            </w:r>
          </w:p>
        </w:tc>
      </w:tr>
      <w:tr w:rsidR="00385162" w:rsidRPr="00385162" w14:paraId="23ABE668" w14:textId="77777777" w:rsidTr="00385162">
        <w:trPr>
          <w:trHeight w:val="345"/>
        </w:trPr>
        <w:tc>
          <w:tcPr>
            <w:tcW w:w="3580" w:type="dxa"/>
            <w:hideMark/>
          </w:tcPr>
          <w:p w14:paraId="0D4DF039" w14:textId="77777777" w:rsidR="00385162" w:rsidRPr="00385162" w:rsidRDefault="00385162" w:rsidP="00385162">
            <w:pPr>
              <w:widowControl/>
              <w:rPr>
                <w:rFonts w:eastAsia="新細明體" w:cs="新細明體"/>
                <w:kern w:val="0"/>
              </w:rPr>
            </w:pPr>
            <w:r w:rsidRPr="00385162">
              <w:rPr>
                <w:rFonts w:eastAsia="新細明體" w:cs="新細明體"/>
                <w:kern w:val="0"/>
              </w:rPr>
              <w:t>Delta E</w:t>
            </w:r>
          </w:p>
        </w:tc>
        <w:tc>
          <w:tcPr>
            <w:tcW w:w="5430" w:type="dxa"/>
            <w:hideMark/>
          </w:tcPr>
          <w:p w14:paraId="020562CC" w14:textId="34699E00" w:rsidR="00385162" w:rsidRPr="00385162" w:rsidRDefault="00A00FE3" w:rsidP="00385162">
            <w:pPr>
              <w:widowControl/>
              <w:rPr>
                <w:rFonts w:eastAsia="新細明體" w:cs="新細明體"/>
                <w:kern w:val="0"/>
              </w:rPr>
            </w:pPr>
            <w:proofErr w:type="gramStart"/>
            <w:r w:rsidRPr="00A00FE3">
              <w:rPr>
                <w:rFonts w:eastAsia="新細明體" w:cs="新細明體" w:hint="eastAsia"/>
                <w:kern w:val="0"/>
              </w:rPr>
              <w:t>≦</w:t>
            </w:r>
            <w:proofErr w:type="gramEnd"/>
            <w:r w:rsidRPr="00A00FE3">
              <w:rPr>
                <w:rFonts w:eastAsia="新細明體" w:cs="新細明體" w:hint="eastAsia"/>
                <w:kern w:val="0"/>
              </w:rPr>
              <w:t>2 (</w:t>
            </w:r>
            <w:proofErr w:type="spellStart"/>
            <w:r w:rsidRPr="00A00FE3">
              <w:rPr>
                <w:rFonts w:eastAsia="新細明體" w:cs="新細明體" w:hint="eastAsia"/>
                <w:kern w:val="0"/>
              </w:rPr>
              <w:t>avg</w:t>
            </w:r>
            <w:proofErr w:type="spellEnd"/>
            <w:r w:rsidRPr="00A00FE3">
              <w:rPr>
                <w:rFonts w:eastAsia="新細明體" w:cs="新細明體" w:hint="eastAsia"/>
                <w:kern w:val="0"/>
              </w:rPr>
              <w:t>)</w:t>
            </w:r>
          </w:p>
        </w:tc>
      </w:tr>
      <w:tr w:rsidR="00385162" w:rsidRPr="00385162" w14:paraId="4F6AC447" w14:textId="77777777" w:rsidTr="00385162">
        <w:trPr>
          <w:trHeight w:val="345"/>
        </w:trPr>
        <w:tc>
          <w:tcPr>
            <w:tcW w:w="3580" w:type="dxa"/>
            <w:hideMark/>
          </w:tcPr>
          <w:p w14:paraId="14B2E367" w14:textId="77777777" w:rsidR="00385162" w:rsidRPr="00385162" w:rsidRDefault="00385162" w:rsidP="00385162">
            <w:pPr>
              <w:widowControl/>
              <w:rPr>
                <w:rFonts w:eastAsia="新細明體" w:cs="新細明體"/>
                <w:kern w:val="0"/>
              </w:rPr>
            </w:pPr>
            <w:r w:rsidRPr="00385162">
              <w:rPr>
                <w:rFonts w:eastAsia="新細明體" w:cs="新細明體"/>
                <w:kern w:val="0"/>
              </w:rPr>
              <w:t>Hardware Calibration</w:t>
            </w:r>
          </w:p>
        </w:tc>
        <w:tc>
          <w:tcPr>
            <w:tcW w:w="5430" w:type="dxa"/>
            <w:hideMark/>
          </w:tcPr>
          <w:p w14:paraId="2DCA92B4"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3176523C" w14:textId="77777777" w:rsidTr="00385162">
        <w:trPr>
          <w:trHeight w:val="345"/>
        </w:trPr>
        <w:tc>
          <w:tcPr>
            <w:tcW w:w="3580" w:type="dxa"/>
            <w:hideMark/>
          </w:tcPr>
          <w:p w14:paraId="4DF8BD2C" w14:textId="77777777" w:rsidR="00385162" w:rsidRPr="00385162" w:rsidRDefault="00385162" w:rsidP="00385162">
            <w:pPr>
              <w:widowControl/>
              <w:rPr>
                <w:rFonts w:eastAsia="新細明體" w:cs="新細明體"/>
                <w:kern w:val="0"/>
              </w:rPr>
            </w:pPr>
            <w:r w:rsidRPr="00385162">
              <w:rPr>
                <w:rFonts w:eastAsia="新細明體" w:cs="新細明體"/>
                <w:kern w:val="0"/>
              </w:rPr>
              <w:t>Video Format Support</w:t>
            </w:r>
          </w:p>
        </w:tc>
        <w:tc>
          <w:tcPr>
            <w:tcW w:w="5430" w:type="dxa"/>
            <w:hideMark/>
          </w:tcPr>
          <w:p w14:paraId="5A7E119B"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1AAB9F93" w14:textId="77777777" w:rsidTr="00385162">
        <w:trPr>
          <w:trHeight w:val="345"/>
        </w:trPr>
        <w:tc>
          <w:tcPr>
            <w:tcW w:w="3580" w:type="dxa"/>
            <w:hideMark/>
          </w:tcPr>
          <w:p w14:paraId="233D82FE" w14:textId="77777777" w:rsidR="00385162" w:rsidRPr="00385162" w:rsidRDefault="00385162" w:rsidP="00385162">
            <w:pPr>
              <w:widowControl/>
              <w:rPr>
                <w:rFonts w:eastAsia="新細明體" w:cs="新細明體"/>
                <w:kern w:val="0"/>
              </w:rPr>
            </w:pPr>
            <w:r w:rsidRPr="00385162">
              <w:rPr>
                <w:rFonts w:eastAsia="新細明體" w:cs="新細明體"/>
                <w:kern w:val="0"/>
              </w:rPr>
              <w:t>Gamut Duo</w:t>
            </w:r>
          </w:p>
        </w:tc>
        <w:tc>
          <w:tcPr>
            <w:tcW w:w="5430" w:type="dxa"/>
            <w:hideMark/>
          </w:tcPr>
          <w:p w14:paraId="09D710C9"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5487682C" w14:textId="77777777" w:rsidTr="00385162">
        <w:trPr>
          <w:trHeight w:val="345"/>
        </w:trPr>
        <w:tc>
          <w:tcPr>
            <w:tcW w:w="3580" w:type="dxa"/>
            <w:hideMark/>
          </w:tcPr>
          <w:p w14:paraId="451598DA" w14:textId="77777777" w:rsidR="00385162" w:rsidRPr="00385162" w:rsidRDefault="00385162" w:rsidP="00385162">
            <w:pPr>
              <w:widowControl/>
              <w:rPr>
                <w:rFonts w:eastAsia="新細明體" w:cs="新細明體"/>
                <w:kern w:val="0"/>
              </w:rPr>
            </w:pPr>
            <w:r w:rsidRPr="00385162">
              <w:rPr>
                <w:rFonts w:eastAsia="新細明體" w:cs="新細明體"/>
                <w:kern w:val="0"/>
              </w:rPr>
              <w:t>HDR</w:t>
            </w:r>
          </w:p>
        </w:tc>
        <w:tc>
          <w:tcPr>
            <w:tcW w:w="5430" w:type="dxa"/>
            <w:hideMark/>
          </w:tcPr>
          <w:p w14:paraId="6895C3DA"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1A6ED0A0" w14:textId="77777777" w:rsidTr="00385162">
        <w:trPr>
          <w:trHeight w:val="345"/>
        </w:trPr>
        <w:tc>
          <w:tcPr>
            <w:tcW w:w="3580" w:type="dxa"/>
            <w:hideMark/>
          </w:tcPr>
          <w:p w14:paraId="69B441FD" w14:textId="77777777" w:rsidR="00385162" w:rsidRPr="00385162" w:rsidRDefault="00385162" w:rsidP="00385162">
            <w:pPr>
              <w:widowControl/>
              <w:rPr>
                <w:rFonts w:eastAsia="新細明體" w:cs="新細明體"/>
                <w:kern w:val="0"/>
              </w:rPr>
            </w:pPr>
            <w:r w:rsidRPr="00385162">
              <w:rPr>
                <w:rFonts w:eastAsia="新細明體" w:cs="新細明體"/>
                <w:kern w:val="0"/>
              </w:rPr>
              <w:t>Black Level</w:t>
            </w:r>
          </w:p>
        </w:tc>
        <w:tc>
          <w:tcPr>
            <w:tcW w:w="5430" w:type="dxa"/>
            <w:hideMark/>
          </w:tcPr>
          <w:p w14:paraId="4354773A"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47A0EE25" w14:textId="77777777" w:rsidTr="00385162">
        <w:trPr>
          <w:trHeight w:val="345"/>
        </w:trPr>
        <w:tc>
          <w:tcPr>
            <w:tcW w:w="3580" w:type="dxa"/>
            <w:hideMark/>
          </w:tcPr>
          <w:p w14:paraId="28465AD3" w14:textId="77777777" w:rsidR="00385162" w:rsidRPr="00385162" w:rsidRDefault="00385162" w:rsidP="00385162">
            <w:pPr>
              <w:widowControl/>
              <w:rPr>
                <w:rFonts w:eastAsia="新細明體" w:cs="新細明體"/>
                <w:kern w:val="0"/>
              </w:rPr>
            </w:pPr>
            <w:r w:rsidRPr="00385162">
              <w:rPr>
                <w:rFonts w:eastAsia="新細明體" w:cs="新細明體"/>
                <w:kern w:val="0"/>
              </w:rPr>
              <w:t>Hotkey Puck</w:t>
            </w:r>
          </w:p>
        </w:tc>
        <w:tc>
          <w:tcPr>
            <w:tcW w:w="5430" w:type="dxa"/>
            <w:hideMark/>
          </w:tcPr>
          <w:p w14:paraId="2E171C2E"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4DBDA955" w14:textId="77777777" w:rsidTr="00385162">
        <w:trPr>
          <w:trHeight w:val="345"/>
        </w:trPr>
        <w:tc>
          <w:tcPr>
            <w:tcW w:w="9010" w:type="dxa"/>
            <w:gridSpan w:val="2"/>
            <w:hideMark/>
          </w:tcPr>
          <w:p w14:paraId="03DCEEB1" w14:textId="77777777" w:rsidR="00385162" w:rsidRPr="00385162" w:rsidRDefault="00385162" w:rsidP="00385162">
            <w:pPr>
              <w:widowControl/>
              <w:rPr>
                <w:rFonts w:eastAsia="新細明體" w:cs="新細明體"/>
                <w:kern w:val="0"/>
              </w:rPr>
            </w:pPr>
            <w:r w:rsidRPr="00385162">
              <w:rPr>
                <w:rFonts w:eastAsia="新細明體" w:cs="新細明體"/>
                <w:kern w:val="0"/>
              </w:rPr>
              <w:t>Connectivity</w:t>
            </w:r>
          </w:p>
        </w:tc>
      </w:tr>
      <w:tr w:rsidR="00385162" w:rsidRPr="00385162" w14:paraId="2597310D" w14:textId="77777777" w:rsidTr="00385162">
        <w:trPr>
          <w:trHeight w:val="345"/>
        </w:trPr>
        <w:tc>
          <w:tcPr>
            <w:tcW w:w="3580" w:type="dxa"/>
            <w:hideMark/>
          </w:tcPr>
          <w:p w14:paraId="00160217" w14:textId="77777777" w:rsidR="00385162" w:rsidRPr="00385162" w:rsidRDefault="00385162" w:rsidP="00385162">
            <w:pPr>
              <w:widowControl/>
              <w:rPr>
                <w:rFonts w:eastAsia="新細明體" w:cs="新細明體"/>
                <w:kern w:val="0"/>
              </w:rPr>
            </w:pPr>
            <w:r w:rsidRPr="00385162">
              <w:rPr>
                <w:rFonts w:eastAsia="新細明體" w:cs="新細明體"/>
                <w:kern w:val="0"/>
              </w:rPr>
              <w:t>HDMI</w:t>
            </w:r>
          </w:p>
        </w:tc>
        <w:tc>
          <w:tcPr>
            <w:tcW w:w="5430" w:type="dxa"/>
            <w:hideMark/>
          </w:tcPr>
          <w:p w14:paraId="675AE885" w14:textId="77777777" w:rsidR="00385162" w:rsidRPr="00385162" w:rsidRDefault="00385162" w:rsidP="00385162">
            <w:pPr>
              <w:widowControl/>
              <w:rPr>
                <w:rFonts w:eastAsia="新細明體" w:cs="新細明體"/>
                <w:kern w:val="0"/>
              </w:rPr>
            </w:pPr>
            <w:r w:rsidRPr="00385162">
              <w:rPr>
                <w:rFonts w:eastAsia="新細明體" w:cs="新細明體"/>
                <w:kern w:val="0"/>
              </w:rPr>
              <w:t>2.0 x 2</w:t>
            </w:r>
          </w:p>
        </w:tc>
      </w:tr>
      <w:tr w:rsidR="00385162" w:rsidRPr="00385162" w14:paraId="55A49D7F" w14:textId="77777777" w:rsidTr="00385162">
        <w:trPr>
          <w:trHeight w:val="345"/>
        </w:trPr>
        <w:tc>
          <w:tcPr>
            <w:tcW w:w="3580" w:type="dxa"/>
            <w:hideMark/>
          </w:tcPr>
          <w:p w14:paraId="34419511" w14:textId="77777777" w:rsidR="00385162" w:rsidRPr="00385162" w:rsidRDefault="00385162" w:rsidP="00385162">
            <w:pPr>
              <w:widowControl/>
              <w:rPr>
                <w:rFonts w:eastAsia="新細明體" w:cs="新細明體"/>
                <w:kern w:val="0"/>
              </w:rPr>
            </w:pPr>
            <w:r w:rsidRPr="00385162">
              <w:rPr>
                <w:rFonts w:eastAsia="新細明體" w:cs="新細明體"/>
                <w:kern w:val="0"/>
              </w:rPr>
              <w:t>DisplayPort</w:t>
            </w:r>
          </w:p>
        </w:tc>
        <w:tc>
          <w:tcPr>
            <w:tcW w:w="5430" w:type="dxa"/>
            <w:hideMark/>
          </w:tcPr>
          <w:p w14:paraId="530082BE" w14:textId="77777777" w:rsidR="00385162" w:rsidRPr="00385162" w:rsidRDefault="00385162" w:rsidP="00385162">
            <w:pPr>
              <w:widowControl/>
              <w:rPr>
                <w:rFonts w:eastAsia="新細明體" w:cs="新細明體"/>
                <w:kern w:val="0"/>
              </w:rPr>
            </w:pPr>
            <w:r w:rsidRPr="00385162">
              <w:rPr>
                <w:rFonts w:eastAsia="新細明體" w:cs="新細明體"/>
                <w:kern w:val="0"/>
              </w:rPr>
              <w:t>1.4 x 1</w:t>
            </w:r>
          </w:p>
        </w:tc>
      </w:tr>
      <w:tr w:rsidR="00385162" w:rsidRPr="00385162" w14:paraId="62C530EE" w14:textId="77777777" w:rsidTr="00385162">
        <w:trPr>
          <w:trHeight w:val="345"/>
        </w:trPr>
        <w:tc>
          <w:tcPr>
            <w:tcW w:w="3580" w:type="dxa"/>
            <w:hideMark/>
          </w:tcPr>
          <w:p w14:paraId="273AEF40" w14:textId="77777777" w:rsidR="00385162" w:rsidRPr="00385162" w:rsidRDefault="00385162" w:rsidP="00385162">
            <w:pPr>
              <w:widowControl/>
              <w:rPr>
                <w:rFonts w:eastAsia="新細明體" w:cs="新細明體"/>
                <w:kern w:val="0"/>
              </w:rPr>
            </w:pPr>
            <w:r w:rsidRPr="00385162">
              <w:rPr>
                <w:rFonts w:eastAsia="新細明體" w:cs="新細明體"/>
                <w:kern w:val="0"/>
              </w:rPr>
              <w:t>USB</w:t>
            </w:r>
          </w:p>
        </w:tc>
        <w:tc>
          <w:tcPr>
            <w:tcW w:w="5430" w:type="dxa"/>
            <w:hideMark/>
          </w:tcPr>
          <w:p w14:paraId="1AF92320" w14:textId="77777777" w:rsidR="00385162" w:rsidRPr="00385162" w:rsidRDefault="00385162" w:rsidP="00385162">
            <w:pPr>
              <w:widowControl/>
              <w:rPr>
                <w:rFonts w:eastAsia="新細明體" w:cs="新細明體"/>
                <w:kern w:val="0"/>
              </w:rPr>
            </w:pPr>
            <w:r w:rsidRPr="00385162">
              <w:rPr>
                <w:rFonts w:eastAsia="新細明體" w:cs="新細明體"/>
                <w:kern w:val="0"/>
              </w:rPr>
              <w:t>3.1 (Gen 1) x 2</w:t>
            </w:r>
          </w:p>
        </w:tc>
      </w:tr>
      <w:tr w:rsidR="00385162" w:rsidRPr="00385162" w14:paraId="4227FC1E" w14:textId="77777777" w:rsidTr="00385162">
        <w:trPr>
          <w:trHeight w:val="645"/>
        </w:trPr>
        <w:tc>
          <w:tcPr>
            <w:tcW w:w="3580" w:type="dxa"/>
            <w:hideMark/>
          </w:tcPr>
          <w:p w14:paraId="41F2FE0A" w14:textId="77777777" w:rsidR="00385162" w:rsidRPr="00385162" w:rsidRDefault="00385162" w:rsidP="00385162">
            <w:pPr>
              <w:widowControl/>
              <w:rPr>
                <w:rFonts w:eastAsia="新細明體" w:cs="新細明體"/>
                <w:kern w:val="0"/>
              </w:rPr>
            </w:pPr>
            <w:r w:rsidRPr="00385162">
              <w:rPr>
                <w:rFonts w:eastAsia="新細明體" w:cs="新細明體"/>
                <w:kern w:val="0"/>
              </w:rPr>
              <w:t>USB Type-C</w:t>
            </w:r>
          </w:p>
        </w:tc>
        <w:tc>
          <w:tcPr>
            <w:tcW w:w="5430" w:type="dxa"/>
            <w:hideMark/>
          </w:tcPr>
          <w:p w14:paraId="2208AED6" w14:textId="52DF4695" w:rsidR="00385162" w:rsidRPr="00385162" w:rsidRDefault="00385162" w:rsidP="00385162">
            <w:pPr>
              <w:widowControl/>
              <w:rPr>
                <w:rFonts w:eastAsia="新細明體" w:cs="新細明體"/>
                <w:kern w:val="0"/>
              </w:rPr>
            </w:pPr>
            <w:r w:rsidRPr="00385162">
              <w:rPr>
                <w:rFonts w:eastAsia="新細明體" w:cs="新細明體"/>
                <w:kern w:val="0"/>
              </w:rPr>
              <w:t>3.1(Gen2, no Power Delivery Function) x 1</w:t>
            </w:r>
          </w:p>
        </w:tc>
      </w:tr>
      <w:tr w:rsidR="00385162" w:rsidRPr="00385162" w14:paraId="7DC61A87" w14:textId="77777777" w:rsidTr="00385162">
        <w:trPr>
          <w:trHeight w:val="345"/>
        </w:trPr>
        <w:tc>
          <w:tcPr>
            <w:tcW w:w="9010" w:type="dxa"/>
            <w:gridSpan w:val="2"/>
            <w:hideMark/>
          </w:tcPr>
          <w:p w14:paraId="12FFE377" w14:textId="77777777" w:rsidR="00385162" w:rsidRPr="00385162" w:rsidRDefault="00385162" w:rsidP="00385162">
            <w:pPr>
              <w:widowControl/>
              <w:rPr>
                <w:rFonts w:eastAsia="新細明體" w:cs="新細明體"/>
                <w:kern w:val="0"/>
              </w:rPr>
            </w:pPr>
            <w:r w:rsidRPr="00385162">
              <w:rPr>
                <w:rFonts w:eastAsia="新細明體" w:cs="新細明體"/>
                <w:kern w:val="0"/>
              </w:rPr>
              <w:t>Dimension and Weight</w:t>
            </w:r>
          </w:p>
        </w:tc>
      </w:tr>
      <w:tr w:rsidR="00385162" w:rsidRPr="00385162" w14:paraId="55B7CABA" w14:textId="77777777" w:rsidTr="00385162">
        <w:trPr>
          <w:trHeight w:val="345"/>
        </w:trPr>
        <w:tc>
          <w:tcPr>
            <w:tcW w:w="3580" w:type="dxa"/>
            <w:hideMark/>
          </w:tcPr>
          <w:p w14:paraId="33F4A621" w14:textId="77777777" w:rsidR="00385162" w:rsidRPr="00385162" w:rsidRDefault="00385162" w:rsidP="00385162">
            <w:pPr>
              <w:widowControl/>
              <w:rPr>
                <w:rFonts w:eastAsia="新細明體" w:cs="新細明體"/>
                <w:kern w:val="0"/>
              </w:rPr>
            </w:pPr>
            <w:r w:rsidRPr="00385162">
              <w:rPr>
                <w:rFonts w:eastAsia="新細明體" w:cs="新細明體"/>
                <w:kern w:val="0"/>
              </w:rPr>
              <w:t>Net Weight (kg)</w:t>
            </w:r>
          </w:p>
        </w:tc>
        <w:tc>
          <w:tcPr>
            <w:tcW w:w="5430" w:type="dxa"/>
            <w:hideMark/>
          </w:tcPr>
          <w:p w14:paraId="4B9607D8" w14:textId="77777777" w:rsidR="00385162" w:rsidRPr="00385162" w:rsidRDefault="00385162" w:rsidP="00385162">
            <w:pPr>
              <w:widowControl/>
              <w:rPr>
                <w:rFonts w:eastAsia="新細明體" w:cs="新細明體"/>
                <w:kern w:val="0"/>
              </w:rPr>
            </w:pPr>
            <w:r w:rsidRPr="00385162">
              <w:rPr>
                <w:rFonts w:eastAsia="新細明體" w:cs="新細明體"/>
                <w:kern w:val="0"/>
              </w:rPr>
              <w:t>9.3</w:t>
            </w:r>
          </w:p>
        </w:tc>
      </w:tr>
      <w:tr w:rsidR="00385162" w:rsidRPr="00385162" w14:paraId="07F9C839" w14:textId="77777777" w:rsidTr="00385162">
        <w:trPr>
          <w:trHeight w:val="345"/>
        </w:trPr>
        <w:tc>
          <w:tcPr>
            <w:tcW w:w="3580" w:type="dxa"/>
            <w:hideMark/>
          </w:tcPr>
          <w:p w14:paraId="06E91292" w14:textId="77777777" w:rsidR="00385162" w:rsidRPr="00385162" w:rsidRDefault="00385162" w:rsidP="00385162">
            <w:pPr>
              <w:widowControl/>
              <w:rPr>
                <w:rFonts w:eastAsia="新細明體" w:cs="新細明體"/>
                <w:kern w:val="0"/>
              </w:rPr>
            </w:pPr>
            <w:r w:rsidRPr="00385162">
              <w:rPr>
                <w:rFonts w:eastAsia="新細明體" w:cs="新細明體"/>
                <w:kern w:val="0"/>
              </w:rPr>
              <w:t>Tilt (down/up)</w:t>
            </w:r>
          </w:p>
        </w:tc>
        <w:tc>
          <w:tcPr>
            <w:tcW w:w="5430" w:type="dxa"/>
            <w:hideMark/>
          </w:tcPr>
          <w:p w14:paraId="367A2C14" w14:textId="77777777" w:rsidR="00385162" w:rsidRPr="00385162" w:rsidRDefault="00385162" w:rsidP="00385162">
            <w:pPr>
              <w:widowControl/>
              <w:rPr>
                <w:rFonts w:eastAsia="新細明體" w:cs="新細明體"/>
                <w:kern w:val="0"/>
              </w:rPr>
            </w:pPr>
            <w:r w:rsidRPr="00385162">
              <w:rPr>
                <w:rFonts w:eastAsia="新細明體" w:cs="新細明體"/>
                <w:kern w:val="0"/>
              </w:rPr>
              <w:t>-5°/20</w:t>
            </w:r>
            <w:r w:rsidRPr="00385162">
              <w:rPr>
                <w:rFonts w:eastAsia="新細明體" w:cs="Arial"/>
                <w:kern w:val="0"/>
              </w:rPr>
              <w:t>‎</w:t>
            </w:r>
            <w:r w:rsidRPr="00385162">
              <w:rPr>
                <w:rFonts w:eastAsia="新細明體" w:cs="新細明體"/>
                <w:kern w:val="0"/>
              </w:rPr>
              <w:t>°</w:t>
            </w:r>
          </w:p>
        </w:tc>
      </w:tr>
      <w:tr w:rsidR="00385162" w:rsidRPr="00385162" w14:paraId="5E869A40" w14:textId="77777777" w:rsidTr="00385162">
        <w:trPr>
          <w:trHeight w:val="345"/>
        </w:trPr>
        <w:tc>
          <w:tcPr>
            <w:tcW w:w="3580" w:type="dxa"/>
            <w:hideMark/>
          </w:tcPr>
          <w:p w14:paraId="1482D4BA" w14:textId="77777777" w:rsidR="00385162" w:rsidRPr="00385162" w:rsidRDefault="00385162" w:rsidP="00385162">
            <w:pPr>
              <w:widowControl/>
              <w:rPr>
                <w:rFonts w:eastAsia="新細明體" w:cs="新細明體"/>
                <w:kern w:val="0"/>
              </w:rPr>
            </w:pPr>
            <w:r w:rsidRPr="00385162">
              <w:rPr>
                <w:rFonts w:eastAsia="新細明體" w:cs="新細明體"/>
                <w:kern w:val="0"/>
              </w:rPr>
              <w:t>Swivel (left/right)</w:t>
            </w:r>
          </w:p>
        </w:tc>
        <w:tc>
          <w:tcPr>
            <w:tcW w:w="5430" w:type="dxa"/>
            <w:hideMark/>
          </w:tcPr>
          <w:p w14:paraId="7A27A8E0" w14:textId="77777777" w:rsidR="00385162" w:rsidRPr="00385162" w:rsidRDefault="00385162" w:rsidP="00385162">
            <w:pPr>
              <w:widowControl/>
              <w:rPr>
                <w:rFonts w:eastAsia="新細明體" w:cs="新細明體"/>
                <w:kern w:val="0"/>
              </w:rPr>
            </w:pPr>
            <w:r w:rsidRPr="00385162">
              <w:rPr>
                <w:rFonts w:eastAsia="新細明體" w:cs="新細明體"/>
                <w:kern w:val="0"/>
              </w:rPr>
              <w:t>45°/45</w:t>
            </w:r>
            <w:r w:rsidRPr="00385162">
              <w:rPr>
                <w:rFonts w:eastAsia="新細明體" w:cs="Arial"/>
                <w:kern w:val="0"/>
              </w:rPr>
              <w:t>‎</w:t>
            </w:r>
            <w:r w:rsidRPr="00385162">
              <w:rPr>
                <w:rFonts w:eastAsia="新細明體" w:cs="新細明體"/>
                <w:kern w:val="0"/>
              </w:rPr>
              <w:t>°</w:t>
            </w:r>
          </w:p>
        </w:tc>
      </w:tr>
      <w:tr w:rsidR="00385162" w:rsidRPr="00385162" w14:paraId="7974AD50" w14:textId="77777777" w:rsidTr="00385162">
        <w:trPr>
          <w:trHeight w:val="345"/>
        </w:trPr>
        <w:tc>
          <w:tcPr>
            <w:tcW w:w="3580" w:type="dxa"/>
            <w:hideMark/>
          </w:tcPr>
          <w:p w14:paraId="6CD87345" w14:textId="77777777" w:rsidR="00385162" w:rsidRPr="00385162" w:rsidRDefault="00385162" w:rsidP="00385162">
            <w:pPr>
              <w:widowControl/>
              <w:rPr>
                <w:rFonts w:eastAsia="新細明體" w:cs="新細明體"/>
                <w:kern w:val="0"/>
              </w:rPr>
            </w:pPr>
            <w:r w:rsidRPr="00385162">
              <w:rPr>
                <w:rFonts w:eastAsia="新細明體" w:cs="新細明體"/>
                <w:kern w:val="0"/>
              </w:rPr>
              <w:t>Pivot</w:t>
            </w:r>
          </w:p>
        </w:tc>
        <w:tc>
          <w:tcPr>
            <w:tcW w:w="5430" w:type="dxa"/>
            <w:hideMark/>
          </w:tcPr>
          <w:p w14:paraId="46CB1F18" w14:textId="77777777" w:rsidR="00385162" w:rsidRPr="00385162" w:rsidRDefault="00385162" w:rsidP="00385162">
            <w:pPr>
              <w:widowControl/>
              <w:rPr>
                <w:rFonts w:eastAsia="新細明體" w:cs="新細明體"/>
                <w:kern w:val="0"/>
              </w:rPr>
            </w:pPr>
            <w:r w:rsidRPr="00385162">
              <w:rPr>
                <w:rFonts w:eastAsia="新細明體" w:cs="新細明體"/>
                <w:kern w:val="0"/>
              </w:rPr>
              <w:t>90°</w:t>
            </w:r>
            <w:r w:rsidRPr="00385162">
              <w:rPr>
                <w:rFonts w:eastAsia="新細明體" w:cs="Arial"/>
                <w:kern w:val="0"/>
              </w:rPr>
              <w:t>‎</w:t>
            </w:r>
          </w:p>
        </w:tc>
      </w:tr>
      <w:tr w:rsidR="00385162" w:rsidRPr="00385162" w14:paraId="515F0917" w14:textId="77777777" w:rsidTr="00385162">
        <w:trPr>
          <w:trHeight w:val="345"/>
        </w:trPr>
        <w:tc>
          <w:tcPr>
            <w:tcW w:w="3580" w:type="dxa"/>
            <w:hideMark/>
          </w:tcPr>
          <w:p w14:paraId="0C29CEDA" w14:textId="77777777" w:rsidR="00385162" w:rsidRPr="00385162" w:rsidRDefault="00385162" w:rsidP="00385162">
            <w:pPr>
              <w:widowControl/>
              <w:rPr>
                <w:rFonts w:eastAsia="新細明體" w:cs="新細明體"/>
                <w:kern w:val="0"/>
              </w:rPr>
            </w:pPr>
            <w:r w:rsidRPr="00385162">
              <w:rPr>
                <w:rFonts w:eastAsia="新細明體" w:cs="新細明體"/>
                <w:kern w:val="0"/>
              </w:rPr>
              <w:t>Height Adjustment (mm)</w:t>
            </w:r>
          </w:p>
        </w:tc>
        <w:tc>
          <w:tcPr>
            <w:tcW w:w="5430" w:type="dxa"/>
            <w:hideMark/>
          </w:tcPr>
          <w:p w14:paraId="3AF12D2E" w14:textId="77777777" w:rsidR="00385162" w:rsidRPr="00385162" w:rsidRDefault="00385162" w:rsidP="00385162">
            <w:pPr>
              <w:widowControl/>
              <w:rPr>
                <w:rFonts w:eastAsia="新細明體" w:cs="新細明體"/>
                <w:kern w:val="0"/>
              </w:rPr>
            </w:pPr>
            <w:r w:rsidRPr="00385162">
              <w:rPr>
                <w:rFonts w:eastAsia="新細明體" w:cs="新細明體"/>
                <w:kern w:val="0"/>
              </w:rPr>
              <w:t>150mm</w:t>
            </w:r>
          </w:p>
        </w:tc>
      </w:tr>
      <w:tr w:rsidR="00385162" w:rsidRPr="00385162" w14:paraId="1DFE4EAF" w14:textId="77777777" w:rsidTr="00385162">
        <w:trPr>
          <w:trHeight w:val="345"/>
        </w:trPr>
        <w:tc>
          <w:tcPr>
            <w:tcW w:w="9010" w:type="dxa"/>
            <w:gridSpan w:val="2"/>
            <w:hideMark/>
          </w:tcPr>
          <w:p w14:paraId="45EC86DB" w14:textId="77777777" w:rsidR="00385162" w:rsidRPr="00385162" w:rsidRDefault="00385162" w:rsidP="00385162">
            <w:pPr>
              <w:widowControl/>
              <w:rPr>
                <w:rFonts w:eastAsia="新細明體" w:cs="新細明體"/>
                <w:kern w:val="0"/>
              </w:rPr>
            </w:pPr>
            <w:r w:rsidRPr="00385162">
              <w:rPr>
                <w:rFonts w:eastAsia="新細明體" w:cs="新細明體"/>
                <w:kern w:val="0"/>
              </w:rPr>
              <w:t>Software</w:t>
            </w:r>
          </w:p>
        </w:tc>
      </w:tr>
      <w:tr w:rsidR="00385162" w:rsidRPr="00385162" w14:paraId="416DDD99" w14:textId="77777777" w:rsidTr="00385162">
        <w:trPr>
          <w:trHeight w:val="345"/>
        </w:trPr>
        <w:tc>
          <w:tcPr>
            <w:tcW w:w="3580" w:type="dxa"/>
            <w:hideMark/>
          </w:tcPr>
          <w:p w14:paraId="401D6238" w14:textId="77777777" w:rsidR="00385162" w:rsidRPr="00385162" w:rsidRDefault="00385162" w:rsidP="00385162">
            <w:pPr>
              <w:widowControl/>
              <w:rPr>
                <w:rFonts w:eastAsia="新細明體" w:cs="新細明體"/>
                <w:kern w:val="0"/>
              </w:rPr>
            </w:pPr>
            <w:r w:rsidRPr="00385162">
              <w:rPr>
                <w:rFonts w:eastAsia="新細明體" w:cs="新細明體"/>
                <w:kern w:val="0"/>
              </w:rPr>
              <w:t>Palette Master Element</w:t>
            </w:r>
          </w:p>
        </w:tc>
        <w:tc>
          <w:tcPr>
            <w:tcW w:w="5430" w:type="dxa"/>
            <w:hideMark/>
          </w:tcPr>
          <w:p w14:paraId="424DE598" w14:textId="77777777" w:rsidR="00385162" w:rsidRPr="00385162" w:rsidRDefault="00385162" w:rsidP="00385162">
            <w:pPr>
              <w:widowControl/>
              <w:rPr>
                <w:rFonts w:eastAsia="新細明體" w:cs="新細明體"/>
                <w:kern w:val="0"/>
              </w:rPr>
            </w:pPr>
            <w:r w:rsidRPr="00385162">
              <w:rPr>
                <w:rFonts w:eastAsia="新細明體" w:cs="新細明體"/>
                <w:kern w:val="0"/>
              </w:rPr>
              <w:t>YES</w:t>
            </w:r>
          </w:p>
        </w:tc>
      </w:tr>
      <w:tr w:rsidR="00385162" w:rsidRPr="00385162" w14:paraId="3BB34D1F" w14:textId="77777777" w:rsidTr="00385162">
        <w:trPr>
          <w:trHeight w:val="645"/>
        </w:trPr>
        <w:tc>
          <w:tcPr>
            <w:tcW w:w="3580" w:type="dxa"/>
            <w:hideMark/>
          </w:tcPr>
          <w:p w14:paraId="2EDB0735" w14:textId="77777777" w:rsidR="00385162" w:rsidRPr="00385162" w:rsidRDefault="00385162" w:rsidP="00385162">
            <w:pPr>
              <w:widowControl/>
              <w:rPr>
                <w:rFonts w:eastAsia="新細明體" w:cs="新細明體"/>
                <w:kern w:val="0"/>
              </w:rPr>
            </w:pPr>
            <w:r w:rsidRPr="00385162">
              <w:rPr>
                <w:rFonts w:eastAsia="新細明體" w:cs="新細明體"/>
                <w:kern w:val="0"/>
              </w:rPr>
              <w:t>Support OS</w:t>
            </w:r>
          </w:p>
        </w:tc>
        <w:tc>
          <w:tcPr>
            <w:tcW w:w="5430" w:type="dxa"/>
            <w:hideMark/>
          </w:tcPr>
          <w:p w14:paraId="23B040D1" w14:textId="77777777" w:rsidR="00385162" w:rsidRPr="00385162" w:rsidRDefault="00385162" w:rsidP="00385162">
            <w:pPr>
              <w:widowControl/>
              <w:rPr>
                <w:rFonts w:eastAsia="新細明體" w:cs="新細明體"/>
                <w:kern w:val="0"/>
              </w:rPr>
            </w:pPr>
            <w:r w:rsidRPr="00385162">
              <w:rPr>
                <w:rFonts w:eastAsia="新細明體" w:cs="新細明體"/>
                <w:kern w:val="0"/>
              </w:rPr>
              <w:t>Win 7 32/64bit or above , Mac OS X 10.6.8 or above</w:t>
            </w:r>
          </w:p>
        </w:tc>
      </w:tr>
      <w:tr w:rsidR="00385162" w:rsidRPr="00385162" w14:paraId="6A7F537F" w14:textId="77777777" w:rsidTr="00385162">
        <w:trPr>
          <w:trHeight w:val="645"/>
        </w:trPr>
        <w:tc>
          <w:tcPr>
            <w:tcW w:w="3580" w:type="dxa"/>
            <w:hideMark/>
          </w:tcPr>
          <w:p w14:paraId="68A264C4" w14:textId="77777777" w:rsidR="00385162" w:rsidRPr="00385162" w:rsidRDefault="00385162" w:rsidP="00385162">
            <w:pPr>
              <w:widowControl/>
              <w:rPr>
                <w:rFonts w:eastAsia="新細明體" w:cs="新細明體"/>
                <w:kern w:val="0"/>
              </w:rPr>
            </w:pPr>
            <w:r w:rsidRPr="00385162">
              <w:rPr>
                <w:rFonts w:eastAsia="新細明體" w:cs="新細明體"/>
                <w:kern w:val="0"/>
              </w:rPr>
              <w:t>Support Calibrator</w:t>
            </w:r>
          </w:p>
        </w:tc>
        <w:tc>
          <w:tcPr>
            <w:tcW w:w="5430" w:type="dxa"/>
            <w:hideMark/>
          </w:tcPr>
          <w:p w14:paraId="3900B07C" w14:textId="77777777" w:rsidR="00385162" w:rsidRPr="00385162" w:rsidRDefault="00385162" w:rsidP="00385162">
            <w:pPr>
              <w:widowControl/>
              <w:rPr>
                <w:rFonts w:eastAsia="新細明體" w:cs="新細明體"/>
                <w:kern w:val="0"/>
              </w:rPr>
            </w:pPr>
            <w:r w:rsidRPr="00385162">
              <w:rPr>
                <w:rFonts w:eastAsia="新細明體" w:cs="新細明體"/>
                <w:kern w:val="0"/>
              </w:rPr>
              <w:t>X-</w:t>
            </w:r>
            <w:proofErr w:type="spellStart"/>
            <w:r w:rsidRPr="00385162">
              <w:rPr>
                <w:rFonts w:eastAsia="新細明體" w:cs="新細明體"/>
                <w:kern w:val="0"/>
              </w:rPr>
              <w:t>Rtie</w:t>
            </w:r>
            <w:proofErr w:type="spellEnd"/>
            <w:r w:rsidRPr="00385162">
              <w:rPr>
                <w:rFonts w:eastAsia="新細明體" w:cs="新細明體"/>
                <w:kern w:val="0"/>
              </w:rPr>
              <w:t xml:space="preserve"> i1 Display Pro / i1 Pro /i1 Pro 2 , </w:t>
            </w:r>
            <w:proofErr w:type="spellStart"/>
            <w:r w:rsidRPr="00385162">
              <w:rPr>
                <w:rFonts w:eastAsia="新細明體" w:cs="新細明體"/>
                <w:kern w:val="0"/>
              </w:rPr>
              <w:t>Datacolor</w:t>
            </w:r>
            <w:proofErr w:type="spellEnd"/>
            <w:r w:rsidRPr="00385162">
              <w:rPr>
                <w:rFonts w:eastAsia="新細明體" w:cs="新細明體"/>
                <w:kern w:val="0"/>
              </w:rPr>
              <w:t xml:space="preserve"> </w:t>
            </w:r>
            <w:proofErr w:type="spellStart"/>
            <w:r w:rsidRPr="00385162">
              <w:rPr>
                <w:rFonts w:eastAsia="新細明體" w:cs="新細明體"/>
                <w:kern w:val="0"/>
              </w:rPr>
              <w:t>Spyder</w:t>
            </w:r>
            <w:proofErr w:type="spellEnd"/>
            <w:r w:rsidRPr="00385162">
              <w:rPr>
                <w:rFonts w:eastAsia="新細明體" w:cs="新細明體"/>
                <w:kern w:val="0"/>
              </w:rPr>
              <w:t xml:space="preserve"> 4/5</w:t>
            </w:r>
          </w:p>
        </w:tc>
      </w:tr>
    </w:tbl>
    <w:p w14:paraId="5F6DE12F" w14:textId="77777777" w:rsidR="003E2F24" w:rsidRPr="00385162" w:rsidRDefault="003E2F24" w:rsidP="00BB1F04">
      <w:pPr>
        <w:rPr>
          <w:sz w:val="20"/>
          <w:szCs w:val="20"/>
        </w:rPr>
      </w:pPr>
    </w:p>
    <w:p w14:paraId="570445DB" w14:textId="35B9FC64" w:rsidR="003E2F24" w:rsidRPr="00E22442" w:rsidRDefault="00385162" w:rsidP="00BB1F04">
      <w:pPr>
        <w:rPr>
          <w:sz w:val="20"/>
          <w:szCs w:val="20"/>
        </w:rPr>
      </w:pPr>
      <w:r>
        <w:rPr>
          <w:sz w:val="20"/>
          <w:szCs w:val="20"/>
        </w:rPr>
        <w:t>© 201</w:t>
      </w:r>
      <w:r>
        <w:rPr>
          <w:rFonts w:hint="eastAsia"/>
          <w:sz w:val="20"/>
          <w:szCs w:val="20"/>
        </w:rPr>
        <w:t>7</w:t>
      </w:r>
      <w:r w:rsidR="003E2F24" w:rsidRPr="003E2F24">
        <w:rPr>
          <w:sz w:val="20"/>
          <w:szCs w:val="20"/>
        </w:rPr>
        <w:t xml:space="preserve"> BenQ Corp. Specification may vary by region, please visit your local stores for details. Actual product’s features and specifications are subject to change without notice. This material may include corporate names and trademarks of third parties which are the properties of the third parties respectively. </w:t>
      </w:r>
      <w:r w:rsidR="003E2F24" w:rsidRPr="00A00FE3">
        <w:rPr>
          <w:sz w:val="20"/>
          <w:szCs w:val="20"/>
        </w:rPr>
        <w:t>Doc.: LCD_SW</w:t>
      </w:r>
      <w:r w:rsidR="00DB6CC5" w:rsidRPr="00A00FE3">
        <w:rPr>
          <w:sz w:val="20"/>
          <w:szCs w:val="20"/>
        </w:rPr>
        <w:t>271</w:t>
      </w:r>
      <w:r w:rsidR="003E2F24" w:rsidRPr="00A00FE3">
        <w:rPr>
          <w:sz w:val="20"/>
          <w:szCs w:val="20"/>
        </w:rPr>
        <w:t>_DS_EN_</w:t>
      </w:r>
      <w:r w:rsidR="00A00FE3" w:rsidRPr="00A00FE3">
        <w:rPr>
          <w:rFonts w:hint="eastAsia"/>
          <w:sz w:val="20"/>
          <w:szCs w:val="20"/>
        </w:rPr>
        <w:t>0630</w:t>
      </w:r>
      <w:bookmarkStart w:id="0" w:name="_GoBack"/>
      <w:bookmarkEnd w:id="0"/>
    </w:p>
    <w:sectPr w:rsidR="003E2F24" w:rsidRPr="00E22442" w:rsidSect="0094231E">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AD8B" w14:textId="77777777" w:rsidR="00E43BD2" w:rsidRDefault="00E43BD2" w:rsidP="007F0C15">
      <w:r>
        <w:separator/>
      </w:r>
    </w:p>
  </w:endnote>
  <w:endnote w:type="continuationSeparator" w:id="0">
    <w:p w14:paraId="3EEB83EB" w14:textId="77777777" w:rsidR="00E43BD2" w:rsidRDefault="00E43BD2" w:rsidP="007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E856" w14:textId="77777777" w:rsidR="00E43BD2" w:rsidRDefault="00E43BD2" w:rsidP="007F0C15">
      <w:r>
        <w:separator/>
      </w:r>
    </w:p>
  </w:footnote>
  <w:footnote w:type="continuationSeparator" w:id="0">
    <w:p w14:paraId="00A410C9" w14:textId="77777777" w:rsidR="00E43BD2" w:rsidRDefault="00E43BD2" w:rsidP="007F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04"/>
    <w:rsid w:val="000B3C43"/>
    <w:rsid w:val="00155A8A"/>
    <w:rsid w:val="0033370C"/>
    <w:rsid w:val="00385162"/>
    <w:rsid w:val="003E2F24"/>
    <w:rsid w:val="00445A1C"/>
    <w:rsid w:val="004D24A5"/>
    <w:rsid w:val="0052493F"/>
    <w:rsid w:val="00756707"/>
    <w:rsid w:val="007F0C15"/>
    <w:rsid w:val="0094231E"/>
    <w:rsid w:val="00A00FE3"/>
    <w:rsid w:val="00B86DEB"/>
    <w:rsid w:val="00BB1F04"/>
    <w:rsid w:val="00BD3826"/>
    <w:rsid w:val="00C60DAA"/>
    <w:rsid w:val="00CC35BD"/>
    <w:rsid w:val="00DB6CC5"/>
    <w:rsid w:val="00E22442"/>
    <w:rsid w:val="00E43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C15"/>
    <w:pPr>
      <w:tabs>
        <w:tab w:val="center" w:pos="4153"/>
        <w:tab w:val="right" w:pos="8306"/>
      </w:tabs>
      <w:snapToGrid w:val="0"/>
    </w:pPr>
    <w:rPr>
      <w:sz w:val="20"/>
      <w:szCs w:val="20"/>
    </w:rPr>
  </w:style>
  <w:style w:type="character" w:customStyle="1" w:styleId="a5">
    <w:name w:val="頁首 字元"/>
    <w:basedOn w:val="a0"/>
    <w:link w:val="a4"/>
    <w:uiPriority w:val="99"/>
    <w:rsid w:val="007F0C15"/>
    <w:rPr>
      <w:sz w:val="20"/>
      <w:szCs w:val="20"/>
    </w:rPr>
  </w:style>
  <w:style w:type="paragraph" w:styleId="a6">
    <w:name w:val="footer"/>
    <w:basedOn w:val="a"/>
    <w:link w:val="a7"/>
    <w:uiPriority w:val="99"/>
    <w:unhideWhenUsed/>
    <w:rsid w:val="007F0C15"/>
    <w:pPr>
      <w:tabs>
        <w:tab w:val="center" w:pos="4153"/>
        <w:tab w:val="right" w:pos="8306"/>
      </w:tabs>
      <w:snapToGrid w:val="0"/>
    </w:pPr>
    <w:rPr>
      <w:sz w:val="20"/>
      <w:szCs w:val="20"/>
    </w:rPr>
  </w:style>
  <w:style w:type="character" w:customStyle="1" w:styleId="a7">
    <w:name w:val="頁尾 字元"/>
    <w:basedOn w:val="a0"/>
    <w:link w:val="a6"/>
    <w:uiPriority w:val="99"/>
    <w:rsid w:val="007F0C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C15"/>
    <w:pPr>
      <w:tabs>
        <w:tab w:val="center" w:pos="4153"/>
        <w:tab w:val="right" w:pos="8306"/>
      </w:tabs>
      <w:snapToGrid w:val="0"/>
    </w:pPr>
    <w:rPr>
      <w:sz w:val="20"/>
      <w:szCs w:val="20"/>
    </w:rPr>
  </w:style>
  <w:style w:type="character" w:customStyle="1" w:styleId="a5">
    <w:name w:val="頁首 字元"/>
    <w:basedOn w:val="a0"/>
    <w:link w:val="a4"/>
    <w:uiPriority w:val="99"/>
    <w:rsid w:val="007F0C15"/>
    <w:rPr>
      <w:sz w:val="20"/>
      <w:szCs w:val="20"/>
    </w:rPr>
  </w:style>
  <w:style w:type="paragraph" w:styleId="a6">
    <w:name w:val="footer"/>
    <w:basedOn w:val="a"/>
    <w:link w:val="a7"/>
    <w:uiPriority w:val="99"/>
    <w:unhideWhenUsed/>
    <w:rsid w:val="007F0C15"/>
    <w:pPr>
      <w:tabs>
        <w:tab w:val="center" w:pos="4153"/>
        <w:tab w:val="right" w:pos="8306"/>
      </w:tabs>
      <w:snapToGrid w:val="0"/>
    </w:pPr>
    <w:rPr>
      <w:sz w:val="20"/>
      <w:szCs w:val="20"/>
    </w:rPr>
  </w:style>
  <w:style w:type="character" w:customStyle="1" w:styleId="a7">
    <w:name w:val="頁尾 字元"/>
    <w:basedOn w:val="a0"/>
    <w:link w:val="a6"/>
    <w:uiPriority w:val="99"/>
    <w:rsid w:val="007F0C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0112">
      <w:bodyDiv w:val="1"/>
      <w:marLeft w:val="0"/>
      <w:marRight w:val="0"/>
      <w:marTop w:val="0"/>
      <w:marBottom w:val="0"/>
      <w:divBdr>
        <w:top w:val="none" w:sz="0" w:space="0" w:color="auto"/>
        <w:left w:val="none" w:sz="0" w:space="0" w:color="auto"/>
        <w:bottom w:val="none" w:sz="0" w:space="0" w:color="auto"/>
        <w:right w:val="none" w:sz="0" w:space="0" w:color="auto"/>
      </w:divBdr>
    </w:div>
    <w:div w:id="290594597">
      <w:bodyDiv w:val="1"/>
      <w:marLeft w:val="0"/>
      <w:marRight w:val="0"/>
      <w:marTop w:val="0"/>
      <w:marBottom w:val="0"/>
      <w:divBdr>
        <w:top w:val="none" w:sz="0" w:space="0" w:color="auto"/>
        <w:left w:val="none" w:sz="0" w:space="0" w:color="auto"/>
        <w:bottom w:val="none" w:sz="0" w:space="0" w:color="auto"/>
        <w:right w:val="none" w:sz="0" w:space="0" w:color="auto"/>
      </w:divBdr>
    </w:div>
    <w:div w:id="1183515725">
      <w:bodyDiv w:val="1"/>
      <w:marLeft w:val="0"/>
      <w:marRight w:val="0"/>
      <w:marTop w:val="0"/>
      <w:marBottom w:val="0"/>
      <w:divBdr>
        <w:top w:val="none" w:sz="0" w:space="0" w:color="auto"/>
        <w:left w:val="none" w:sz="0" w:space="0" w:color="auto"/>
        <w:bottom w:val="none" w:sz="0" w:space="0" w:color="auto"/>
        <w:right w:val="none" w:sz="0" w:space="0" w:color="auto"/>
      </w:divBdr>
    </w:div>
    <w:div w:id="1235505848">
      <w:bodyDiv w:val="1"/>
      <w:marLeft w:val="0"/>
      <w:marRight w:val="0"/>
      <w:marTop w:val="0"/>
      <w:marBottom w:val="0"/>
      <w:divBdr>
        <w:top w:val="none" w:sz="0" w:space="0" w:color="auto"/>
        <w:left w:val="none" w:sz="0" w:space="0" w:color="auto"/>
        <w:bottom w:val="none" w:sz="0" w:space="0" w:color="auto"/>
        <w:right w:val="none" w:sz="0" w:space="0" w:color="auto"/>
      </w:divBdr>
    </w:div>
    <w:div w:id="1416440826">
      <w:bodyDiv w:val="1"/>
      <w:marLeft w:val="0"/>
      <w:marRight w:val="0"/>
      <w:marTop w:val="0"/>
      <w:marBottom w:val="0"/>
      <w:divBdr>
        <w:top w:val="none" w:sz="0" w:space="0" w:color="auto"/>
        <w:left w:val="none" w:sz="0" w:space="0" w:color="auto"/>
        <w:bottom w:val="none" w:sz="0" w:space="0" w:color="auto"/>
        <w:right w:val="none" w:sz="0" w:space="0" w:color="auto"/>
      </w:divBdr>
    </w:div>
    <w:div w:id="1438212458">
      <w:bodyDiv w:val="1"/>
      <w:marLeft w:val="0"/>
      <w:marRight w:val="0"/>
      <w:marTop w:val="0"/>
      <w:marBottom w:val="0"/>
      <w:divBdr>
        <w:top w:val="none" w:sz="0" w:space="0" w:color="auto"/>
        <w:left w:val="none" w:sz="0" w:space="0" w:color="auto"/>
        <w:bottom w:val="none" w:sz="0" w:space="0" w:color="auto"/>
        <w:right w:val="none" w:sz="0" w:space="0" w:color="auto"/>
      </w:divBdr>
    </w:div>
    <w:div w:id="1602104724">
      <w:bodyDiv w:val="1"/>
      <w:marLeft w:val="0"/>
      <w:marRight w:val="0"/>
      <w:marTop w:val="0"/>
      <w:marBottom w:val="0"/>
      <w:divBdr>
        <w:top w:val="none" w:sz="0" w:space="0" w:color="auto"/>
        <w:left w:val="none" w:sz="0" w:space="0" w:color="auto"/>
        <w:bottom w:val="none" w:sz="0" w:space="0" w:color="auto"/>
        <w:right w:val="none" w:sz="0" w:space="0" w:color="auto"/>
      </w:divBdr>
    </w:div>
    <w:div w:id="1818763110">
      <w:bodyDiv w:val="1"/>
      <w:marLeft w:val="0"/>
      <w:marRight w:val="0"/>
      <w:marTop w:val="0"/>
      <w:marBottom w:val="0"/>
      <w:divBdr>
        <w:top w:val="none" w:sz="0" w:space="0" w:color="auto"/>
        <w:left w:val="none" w:sz="0" w:space="0" w:color="auto"/>
        <w:bottom w:val="none" w:sz="0" w:space="0" w:color="auto"/>
        <w:right w:val="none" w:sz="0" w:space="0" w:color="auto"/>
      </w:divBdr>
    </w:div>
    <w:div w:id="1967852416">
      <w:bodyDiv w:val="1"/>
      <w:marLeft w:val="0"/>
      <w:marRight w:val="0"/>
      <w:marTop w:val="0"/>
      <w:marBottom w:val="0"/>
      <w:divBdr>
        <w:top w:val="none" w:sz="0" w:space="0" w:color="auto"/>
        <w:left w:val="none" w:sz="0" w:space="0" w:color="auto"/>
        <w:bottom w:val="none" w:sz="0" w:space="0" w:color="auto"/>
        <w:right w:val="none" w:sz="0" w:space="0" w:color="auto"/>
      </w:divBdr>
    </w:div>
    <w:div w:id="2009748931">
      <w:bodyDiv w:val="1"/>
      <w:marLeft w:val="0"/>
      <w:marRight w:val="0"/>
      <w:marTop w:val="0"/>
      <w:marBottom w:val="0"/>
      <w:divBdr>
        <w:top w:val="none" w:sz="0" w:space="0" w:color="auto"/>
        <w:left w:val="none" w:sz="0" w:space="0" w:color="auto"/>
        <w:bottom w:val="none" w:sz="0" w:space="0" w:color="auto"/>
        <w:right w:val="none" w:sz="0" w:space="0" w:color="auto"/>
      </w:divBdr>
    </w:div>
    <w:div w:id="2083526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748</Words>
  <Characters>4268</Characters>
  <Application>Microsoft Office Word</Application>
  <DocSecurity>0</DocSecurity>
  <Lines>35</Lines>
  <Paragraphs>10</Paragraphs>
  <ScaleCrop>false</ScaleCrop>
  <Company>BenQ</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Patty C Liao</cp:lastModifiedBy>
  <cp:revision>4</cp:revision>
  <dcterms:created xsi:type="dcterms:W3CDTF">2017-07-07T10:40:00Z</dcterms:created>
  <dcterms:modified xsi:type="dcterms:W3CDTF">2017-07-13T00:56:00Z</dcterms:modified>
</cp:coreProperties>
</file>